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574C2" w14:textId="63757565" w:rsidR="0091192D" w:rsidRPr="00ED1BE0" w:rsidRDefault="0091192D" w:rsidP="0091192D">
      <w:pPr>
        <w:spacing w:before="100" w:beforeAutospacing="1" w:line="360" w:lineRule="auto"/>
        <w:jc w:val="both"/>
        <w:rPr>
          <w:b/>
          <w:bCs/>
          <w:color w:val="000000"/>
        </w:rPr>
      </w:pPr>
      <w:r w:rsidRPr="00ED1BE0">
        <w:rPr>
          <w:noProof/>
          <w:lang w:val="en-US"/>
        </w:rPr>
        <w:drawing>
          <wp:anchor distT="0" distB="0" distL="114300" distR="114300" simplePos="0" relativeHeight="251659264" behindDoc="1" locked="0" layoutInCell="1" allowOverlap="1" wp14:anchorId="6C267B9D" wp14:editId="35912C14">
            <wp:simplePos x="0" y="0"/>
            <wp:positionH relativeFrom="margin">
              <wp:align>center</wp:align>
            </wp:positionH>
            <wp:positionV relativeFrom="paragraph">
              <wp:posOffset>5715</wp:posOffset>
            </wp:positionV>
            <wp:extent cx="800100" cy="834434"/>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834434"/>
                    </a:xfrm>
                    <a:prstGeom prst="rect">
                      <a:avLst/>
                    </a:prstGeom>
                    <a:noFill/>
                  </pic:spPr>
                </pic:pic>
              </a:graphicData>
            </a:graphic>
            <wp14:sizeRelH relativeFrom="page">
              <wp14:pctWidth>0</wp14:pctWidth>
            </wp14:sizeRelH>
            <wp14:sizeRelV relativeFrom="page">
              <wp14:pctHeight>0</wp14:pctHeight>
            </wp14:sizeRelV>
          </wp:anchor>
        </w:drawing>
      </w:r>
    </w:p>
    <w:p w14:paraId="223D30E9" w14:textId="1B032160" w:rsidR="0091192D" w:rsidRPr="00ED1BE0" w:rsidRDefault="0091192D" w:rsidP="0091192D">
      <w:pPr>
        <w:ind w:left="270"/>
        <w:rPr>
          <w:rFonts w:eastAsia="MS Mincho"/>
          <w:sz w:val="28"/>
          <w:szCs w:val="20"/>
        </w:rPr>
      </w:pPr>
    </w:p>
    <w:p w14:paraId="208A2CFE" w14:textId="77777777" w:rsidR="0091192D" w:rsidRPr="00ED1BE0" w:rsidRDefault="0091192D" w:rsidP="0091192D">
      <w:pPr>
        <w:ind w:left="270"/>
        <w:rPr>
          <w:rFonts w:eastAsia="MS Mincho"/>
          <w:sz w:val="28"/>
          <w:szCs w:val="20"/>
        </w:rPr>
      </w:pPr>
    </w:p>
    <w:p w14:paraId="6C19F12A" w14:textId="5035ED08" w:rsidR="0091192D" w:rsidRPr="00ED1BE0" w:rsidRDefault="0091192D" w:rsidP="00466441">
      <w:pPr>
        <w:rPr>
          <w:rFonts w:eastAsia="MS Mincho"/>
          <w:sz w:val="28"/>
          <w:szCs w:val="20"/>
        </w:rPr>
      </w:pPr>
      <w:bookmarkStart w:id="0" w:name="_GoBack"/>
      <w:bookmarkEnd w:id="0"/>
    </w:p>
    <w:p w14:paraId="3A45CDD2" w14:textId="77777777" w:rsidR="0091192D" w:rsidRPr="00ED1BE0" w:rsidRDefault="0091192D" w:rsidP="0091192D">
      <w:pPr>
        <w:ind w:left="270"/>
        <w:jc w:val="center"/>
        <w:rPr>
          <w:rFonts w:ascii="Book Antiqua" w:eastAsia="Batang" w:hAnsi="Book Antiqua"/>
          <w:b/>
          <w:bCs/>
        </w:rPr>
      </w:pPr>
      <w:bookmarkStart w:id="1" w:name="OLE_LINK3"/>
      <w:r w:rsidRPr="00ED1BE0">
        <w:rPr>
          <w:rFonts w:ascii="Book Antiqua" w:eastAsia="MS Mincho" w:hAnsi="Book Antiqua"/>
          <w:b/>
          <w:bCs/>
        </w:rPr>
        <w:t>Republika e Kosovës</w:t>
      </w:r>
    </w:p>
    <w:p w14:paraId="22F5CAFB" w14:textId="77777777" w:rsidR="0091192D" w:rsidRPr="00ED1BE0" w:rsidRDefault="0091192D" w:rsidP="0091192D">
      <w:pPr>
        <w:ind w:left="270"/>
        <w:jc w:val="center"/>
        <w:rPr>
          <w:rFonts w:ascii="Book Antiqua" w:eastAsia="MS Mincho" w:hAnsi="Book Antiqua" w:cs="Book Antiqua"/>
          <w:b/>
          <w:bCs/>
        </w:rPr>
      </w:pPr>
      <w:r w:rsidRPr="00ED1BE0">
        <w:rPr>
          <w:rFonts w:ascii="Book Antiqua" w:eastAsia="Batang" w:hAnsi="Book Antiqua" w:cs="Book Antiqua"/>
          <w:b/>
          <w:bCs/>
        </w:rPr>
        <w:t xml:space="preserve">Republika Kosova - </w:t>
      </w:r>
      <w:r w:rsidRPr="00ED1BE0">
        <w:rPr>
          <w:rFonts w:ascii="Book Antiqua" w:eastAsia="MS Mincho" w:hAnsi="Book Antiqua" w:cs="Book Antiqua"/>
          <w:b/>
          <w:bCs/>
        </w:rPr>
        <w:t>Republic of Kosovo</w:t>
      </w:r>
    </w:p>
    <w:bookmarkEnd w:id="1"/>
    <w:p w14:paraId="4A78C2EB" w14:textId="77777777" w:rsidR="0091192D" w:rsidRPr="00ED1BE0" w:rsidRDefault="0091192D" w:rsidP="0091192D">
      <w:pPr>
        <w:ind w:left="270"/>
        <w:jc w:val="center"/>
        <w:rPr>
          <w:rFonts w:ascii="Book Antiqua" w:eastAsia="MS Mincho" w:hAnsi="Book Antiqua" w:cs="Book Antiqua"/>
          <w:b/>
          <w:bCs/>
          <w:iCs/>
        </w:rPr>
      </w:pPr>
      <w:r w:rsidRPr="00ED1BE0">
        <w:rPr>
          <w:rFonts w:ascii="Book Antiqua" w:eastAsia="MS Mincho" w:hAnsi="Book Antiqua" w:cs="Book Antiqua"/>
          <w:b/>
          <w:bCs/>
          <w:iCs/>
        </w:rPr>
        <w:t>Qeveria – Vlada - Government</w:t>
      </w:r>
    </w:p>
    <w:p w14:paraId="15DA9301" w14:textId="77777777" w:rsidR="0091192D" w:rsidRPr="00ED1BE0" w:rsidRDefault="0091192D" w:rsidP="0091192D">
      <w:pPr>
        <w:ind w:left="270"/>
        <w:jc w:val="center"/>
        <w:rPr>
          <w:rFonts w:ascii="Book Antiqua" w:eastAsia="MS Mincho" w:hAnsi="Book Antiqua" w:cs="Book Antiqua"/>
          <w:b/>
          <w:bCs/>
          <w:iCs/>
        </w:rPr>
      </w:pPr>
    </w:p>
    <w:p w14:paraId="7D465AD6" w14:textId="77777777" w:rsidR="0091192D" w:rsidRPr="00ED1BE0" w:rsidRDefault="0091192D" w:rsidP="00DE2A51">
      <w:pPr>
        <w:ind w:left="270"/>
        <w:jc w:val="center"/>
        <w:rPr>
          <w:rFonts w:ascii="Book Antiqua" w:eastAsia="MS Mincho" w:hAnsi="Book Antiqua" w:cs="Book Antiqua"/>
          <w:b/>
          <w:bCs/>
          <w:i/>
          <w:iCs/>
        </w:rPr>
      </w:pPr>
      <w:r w:rsidRPr="00ED1BE0">
        <w:rPr>
          <w:rFonts w:ascii="Book Antiqua" w:eastAsia="MS Mincho" w:hAnsi="Book Antiqua" w:cs="Book Antiqua"/>
          <w:b/>
          <w:bCs/>
          <w:i/>
          <w:iCs/>
        </w:rPr>
        <w:t>Ministria e Mjedisit</w:t>
      </w:r>
      <w:r>
        <w:rPr>
          <w:rFonts w:ascii="Book Antiqua" w:eastAsia="MS Mincho" w:hAnsi="Book Antiqua" w:cs="Book Antiqua"/>
          <w:b/>
          <w:bCs/>
          <w:i/>
          <w:iCs/>
        </w:rPr>
        <w:t xml:space="preserve"> dhe</w:t>
      </w:r>
      <w:r w:rsidRPr="00ED1BE0">
        <w:rPr>
          <w:rFonts w:ascii="Book Antiqua" w:eastAsia="MS Mincho" w:hAnsi="Book Antiqua" w:cs="Book Antiqua"/>
          <w:b/>
          <w:bCs/>
          <w:i/>
          <w:iCs/>
        </w:rPr>
        <w:t xml:space="preserve"> Planifikimit Hapësinor</w:t>
      </w:r>
    </w:p>
    <w:p w14:paraId="0F17BCE8" w14:textId="77777777" w:rsidR="0091192D" w:rsidRPr="00ED1BE0" w:rsidRDefault="0091192D" w:rsidP="00DE2A51">
      <w:pPr>
        <w:autoSpaceDE w:val="0"/>
        <w:autoSpaceDN w:val="0"/>
        <w:adjustRightInd w:val="0"/>
        <w:jc w:val="center"/>
        <w:rPr>
          <w:rFonts w:ascii="Book Antiqua" w:hAnsi="Book Antiqua"/>
          <w:i/>
          <w:color w:val="000000"/>
        </w:rPr>
      </w:pPr>
      <w:r w:rsidRPr="00ED1BE0">
        <w:rPr>
          <w:rFonts w:ascii="Book Antiqua" w:hAnsi="Book Antiqua"/>
          <w:b/>
          <w:bCs/>
          <w:i/>
          <w:color w:val="000000"/>
        </w:rPr>
        <w:t>Ministarstvo Životne Sredine</w:t>
      </w:r>
      <w:r>
        <w:rPr>
          <w:rFonts w:ascii="Book Antiqua" w:hAnsi="Book Antiqua"/>
          <w:b/>
          <w:bCs/>
          <w:i/>
          <w:color w:val="000000"/>
        </w:rPr>
        <w:t xml:space="preserve"> i</w:t>
      </w:r>
      <w:r w:rsidRPr="00ED1BE0">
        <w:rPr>
          <w:rFonts w:ascii="Book Antiqua" w:hAnsi="Book Antiqua"/>
          <w:b/>
          <w:bCs/>
          <w:i/>
          <w:color w:val="000000"/>
        </w:rPr>
        <w:t xml:space="preserve"> Prostornog Planiranja</w:t>
      </w:r>
    </w:p>
    <w:p w14:paraId="1CB6B8D2" w14:textId="77777777" w:rsidR="0091192D" w:rsidRPr="00ED1BE0" w:rsidRDefault="0091192D" w:rsidP="00DE2A51">
      <w:pPr>
        <w:autoSpaceDE w:val="0"/>
        <w:autoSpaceDN w:val="0"/>
        <w:adjustRightInd w:val="0"/>
        <w:jc w:val="center"/>
        <w:rPr>
          <w:rFonts w:ascii="Book Antiqua" w:hAnsi="Book Antiqua"/>
          <w:b/>
          <w:bCs/>
          <w:color w:val="000000"/>
        </w:rPr>
      </w:pPr>
      <w:r w:rsidRPr="00ED1BE0">
        <w:rPr>
          <w:rFonts w:ascii="Book Antiqua" w:eastAsia="MS Mincho" w:hAnsi="Book Antiqua" w:cs="Book Antiqua"/>
          <w:b/>
          <w:bCs/>
          <w:i/>
          <w:iCs/>
          <w:color w:val="000000"/>
        </w:rPr>
        <w:t>M</w:t>
      </w:r>
      <w:r w:rsidRPr="00ED1BE0">
        <w:rPr>
          <w:rFonts w:ascii="Book Antiqua" w:hAnsi="Book Antiqua"/>
          <w:b/>
          <w:bCs/>
          <w:i/>
          <w:color w:val="000000"/>
        </w:rPr>
        <w:t>inistry of Environment</w:t>
      </w:r>
      <w:r>
        <w:rPr>
          <w:rFonts w:ascii="Book Antiqua" w:hAnsi="Book Antiqua"/>
          <w:b/>
          <w:bCs/>
          <w:i/>
          <w:color w:val="000000"/>
        </w:rPr>
        <w:t xml:space="preserve"> and</w:t>
      </w:r>
      <w:r w:rsidRPr="00ED1BE0">
        <w:rPr>
          <w:rFonts w:ascii="Book Antiqua" w:hAnsi="Book Antiqua"/>
          <w:b/>
          <w:bCs/>
          <w:i/>
          <w:color w:val="000000"/>
        </w:rPr>
        <w:t xml:space="preserve"> Spatial Planning</w:t>
      </w:r>
    </w:p>
    <w:p w14:paraId="28DD0E08" w14:textId="77777777" w:rsidR="0091192D" w:rsidRPr="00ED1BE0" w:rsidRDefault="0091192D" w:rsidP="00DE2A51">
      <w:pPr>
        <w:jc w:val="center"/>
      </w:pPr>
      <w:r w:rsidRPr="00ED1BE0">
        <w:t>______________________________________________________________________________</w:t>
      </w:r>
    </w:p>
    <w:p w14:paraId="3E0EE0C9" w14:textId="1BB6B8F3" w:rsidR="0091192D" w:rsidRPr="00ED1BE0" w:rsidRDefault="0091192D" w:rsidP="0091192D">
      <w:pPr>
        <w:jc w:val="both"/>
        <w:rPr>
          <w:b/>
        </w:rPr>
      </w:pPr>
    </w:p>
    <w:p w14:paraId="5BD25A35" w14:textId="5F4F8CA5" w:rsidR="0091192D" w:rsidRDefault="0091192D" w:rsidP="00DE2A51">
      <w:pPr>
        <w:jc w:val="center"/>
        <w:rPr>
          <w:b/>
        </w:rPr>
      </w:pPr>
      <w:r w:rsidRPr="00ED1BE0">
        <w:rPr>
          <w:b/>
        </w:rPr>
        <w:t>PROJEKT UDHËZIM ADMINISTRATIV (MMPH) NR. _____/2026 PËR DHËNIEN E PËLQIMIT NGA INSTITUTI HIDROMETOROLOGJIK  I KOSOVË  PËR  KRYERJEN E PUNËVE NDËRTIMORE, NË OBJEKTET HIDROMETEOROLOGJIKE DHE NË ZONAT E MBROJTURA TË STACIONEVE TË RRJETIT SHTETËROR</w:t>
      </w:r>
    </w:p>
    <w:p w14:paraId="2897136B" w14:textId="5781C81F" w:rsidR="0091192D" w:rsidRDefault="0091192D" w:rsidP="00DE2A51">
      <w:pPr>
        <w:jc w:val="center"/>
        <w:rPr>
          <w:b/>
        </w:rPr>
      </w:pPr>
    </w:p>
    <w:p w14:paraId="1C71262C" w14:textId="77777777" w:rsidR="0091192D" w:rsidRDefault="0091192D" w:rsidP="00DE2A51">
      <w:pPr>
        <w:jc w:val="center"/>
        <w:rPr>
          <w:b/>
        </w:rPr>
      </w:pPr>
      <w:r w:rsidRPr="0046564A">
        <w:rPr>
          <w:b/>
        </w:rPr>
        <w:t xml:space="preserve">DRAFT ADMINISTRATIVE INSTRUCTION (MESP) NO. _____/2026 ON THE GRANTING OF CONSENT BY THE HYDROMETOLOGICAL INSTITUTE OF KOSOVO FOR </w:t>
      </w:r>
      <w:r>
        <w:rPr>
          <w:b/>
        </w:rPr>
        <w:t xml:space="preserve">THE PERFORMANCE </w:t>
      </w:r>
      <w:r w:rsidRPr="0046564A">
        <w:rPr>
          <w:b/>
        </w:rPr>
        <w:t>OF CONSTRUCTION WORKS IN HYDROMETOLOGICAL FACILITIES AND IN THE PROTECTED AREAS OF THE STATE NETWORK STATIONS</w:t>
      </w:r>
    </w:p>
    <w:p w14:paraId="2FDB7F44" w14:textId="77777777" w:rsidR="0091192D" w:rsidRPr="00ED1BE0" w:rsidRDefault="0091192D" w:rsidP="00DE2A51">
      <w:pPr>
        <w:spacing w:line="360" w:lineRule="auto"/>
        <w:jc w:val="center"/>
        <w:rPr>
          <w:b/>
        </w:rPr>
      </w:pPr>
    </w:p>
    <w:p w14:paraId="6CF80B10" w14:textId="77777777" w:rsidR="00FD7595" w:rsidRDefault="00FD7595" w:rsidP="00DE2A51">
      <w:pPr>
        <w:jc w:val="center"/>
        <w:rPr>
          <w:b/>
        </w:rPr>
      </w:pPr>
      <w:r w:rsidRPr="0031455C">
        <w:rPr>
          <w:b/>
        </w:rPr>
        <w:t xml:space="preserve">NACRT ADMINISTRATIVNOG UPUTSTVA (MŽSPP) BR. _____/2026 O DAVANJU SAGLASNOSTI </w:t>
      </w:r>
      <w:r>
        <w:rPr>
          <w:b/>
        </w:rPr>
        <w:t xml:space="preserve"> OD </w:t>
      </w:r>
      <w:r w:rsidRPr="0031455C">
        <w:rPr>
          <w:b/>
        </w:rPr>
        <w:t>HIDROMETOLOŠKOG INSTITUTA KOSOVA ZA IZVOĐENJE GRAĐEVINSKIH RADOVA U HIDROMETOLOŠKIM OBJEKTIMA I U ZAŠTIĆENIM PODRUČJIMA STANICA DRŽAVNE MREŽE</w:t>
      </w:r>
    </w:p>
    <w:p w14:paraId="02CD579B" w14:textId="77777777" w:rsidR="00FD7595" w:rsidRDefault="00FD7595" w:rsidP="00FD7595">
      <w:pPr>
        <w:jc w:val="both"/>
        <w:rPr>
          <w:b/>
        </w:rPr>
      </w:pPr>
    </w:p>
    <w:p w14:paraId="20AE4214" w14:textId="2CCDAABE" w:rsidR="003D27F5" w:rsidRPr="006E7868" w:rsidRDefault="003D27F5" w:rsidP="006E7868">
      <w:pPr>
        <w:jc w:val="center"/>
        <w:rPr>
          <w:b/>
          <w:caps/>
        </w:rPr>
      </w:pPr>
    </w:p>
    <w:tbl>
      <w:tblPr>
        <w:tblpPr w:leftFromText="180" w:rightFromText="180" w:horzAnchor="margin" w:tblpXSpec="center" w:tblpY="-720"/>
        <w:tblW w:w="14115" w:type="dxa"/>
        <w:tblLayout w:type="fixed"/>
        <w:tblLook w:val="01E0" w:firstRow="1" w:lastRow="1" w:firstColumn="1" w:lastColumn="1" w:noHBand="0" w:noVBand="0"/>
      </w:tblPr>
      <w:tblGrid>
        <w:gridCol w:w="4705"/>
        <w:gridCol w:w="4705"/>
        <w:gridCol w:w="4705"/>
      </w:tblGrid>
      <w:tr w:rsidR="00A51621" w:rsidRPr="006E7868" w14:paraId="3C4AD15C" w14:textId="77777777" w:rsidTr="00A51621">
        <w:trPr>
          <w:trHeight w:val="8354"/>
        </w:trPr>
        <w:tc>
          <w:tcPr>
            <w:tcW w:w="4705" w:type="dxa"/>
            <w:tcBorders>
              <w:top w:val="single" w:sz="4" w:space="0" w:color="auto"/>
              <w:left w:val="single" w:sz="4" w:space="0" w:color="auto"/>
              <w:bottom w:val="single" w:sz="4" w:space="0" w:color="auto"/>
              <w:right w:val="single" w:sz="4" w:space="0" w:color="auto"/>
            </w:tcBorders>
            <w:shd w:val="clear" w:color="auto" w:fill="auto"/>
          </w:tcPr>
          <w:p w14:paraId="4BF181CE" w14:textId="77777777" w:rsidR="0091192D" w:rsidRPr="00ED1BE0" w:rsidRDefault="0091192D" w:rsidP="0091192D">
            <w:pPr>
              <w:jc w:val="both"/>
              <w:rPr>
                <w:b/>
              </w:rPr>
            </w:pPr>
            <w:bookmarkStart w:id="2" w:name="top"/>
            <w:bookmarkEnd w:id="2"/>
            <w:r w:rsidRPr="00ED1BE0">
              <w:rPr>
                <w:b/>
              </w:rPr>
              <w:lastRenderedPageBreak/>
              <w:t>Ministr</w:t>
            </w:r>
            <w:r>
              <w:rPr>
                <w:b/>
              </w:rPr>
              <w:t xml:space="preserve">ja e </w:t>
            </w:r>
            <w:r w:rsidRPr="00ED1BE0">
              <w:rPr>
                <w:b/>
              </w:rPr>
              <w:t>Ministrisë së Mjedisit</w:t>
            </w:r>
            <w:r>
              <w:rPr>
                <w:b/>
              </w:rPr>
              <w:t xml:space="preserve"> dhe</w:t>
            </w:r>
            <w:r w:rsidRPr="00ED1BE0">
              <w:rPr>
                <w:b/>
              </w:rPr>
              <w:t xml:space="preserve"> Planifikimit Hapësinor,</w:t>
            </w:r>
          </w:p>
          <w:p w14:paraId="0B0D9A79" w14:textId="77777777" w:rsidR="0091192D" w:rsidRPr="00ED1BE0" w:rsidRDefault="0091192D" w:rsidP="0091192D">
            <w:pPr>
              <w:jc w:val="both"/>
            </w:pPr>
          </w:p>
          <w:p w14:paraId="23EBD73F" w14:textId="77777777" w:rsidR="0091192D" w:rsidRPr="00ED1BE0" w:rsidRDefault="0091192D" w:rsidP="0091192D">
            <w:pPr>
              <w:jc w:val="both"/>
              <w:rPr>
                <w:rFonts w:eastAsia="Calibri"/>
              </w:rPr>
            </w:pPr>
            <w:r w:rsidRPr="00ED1BE0">
              <w:t xml:space="preserve">Në mbështetje të nenit 17 paragrafi 4 dhe 6 të Ligjit Nr. 06/L-035 për Veprimtaritë Hidrometeorologjike (Gazeta Zyrtare, Nr.19/18 dt. 13.11.2018), </w:t>
            </w:r>
            <w:r w:rsidRPr="00ED1BE0">
              <w:rPr>
                <w:rFonts w:eastAsia="Calibri"/>
                <w:bCs/>
                <w:color w:val="000000"/>
                <w:lang w:eastAsia="ja-JP"/>
              </w:rPr>
              <w:t xml:space="preserve">nenin 11 paragrafi 1 nën-paragraf 1.5 të Ligjit Nr. 08/L-117 për Qeverinë e Republikës së Kosovës (Gazeta Zyrtare, Nr.34/22 dt. 18.11.2022),  </w:t>
            </w:r>
            <w:r w:rsidRPr="00ED1BE0">
              <w:rPr>
                <w:rFonts w:eastAsia="Calibri"/>
                <w:bCs/>
                <w:color w:val="000000"/>
              </w:rPr>
              <w:t>si dhe nenit 9 paragrafi 2 të Rregullores Nr.17/2024 së Punës së Qeverisë,</w:t>
            </w:r>
            <w:r w:rsidRPr="00ED1BE0">
              <w:t xml:space="preserve"> </w:t>
            </w:r>
            <w:r w:rsidRPr="00ED1BE0">
              <w:rPr>
                <w:rFonts w:eastAsia="Calibri"/>
              </w:rPr>
              <w:t xml:space="preserve"> Republikës së Kosovës,</w:t>
            </w:r>
          </w:p>
          <w:p w14:paraId="29AD43B6" w14:textId="7ABBCD26" w:rsidR="0091192D" w:rsidRDefault="0091192D" w:rsidP="0091192D">
            <w:pPr>
              <w:jc w:val="both"/>
              <w:rPr>
                <w:rFonts w:eastAsia="Calibri"/>
              </w:rPr>
            </w:pPr>
          </w:p>
          <w:p w14:paraId="11BA2384" w14:textId="77777777" w:rsidR="0091192D" w:rsidRPr="00ED1BE0" w:rsidRDefault="0091192D" w:rsidP="0091192D">
            <w:pPr>
              <w:jc w:val="both"/>
              <w:rPr>
                <w:rFonts w:eastAsia="Calibri"/>
              </w:rPr>
            </w:pPr>
          </w:p>
          <w:p w14:paraId="770B5CF4" w14:textId="77777777" w:rsidR="0091192D" w:rsidRPr="00ED1BE0" w:rsidRDefault="0091192D" w:rsidP="0091192D">
            <w:pPr>
              <w:jc w:val="both"/>
            </w:pPr>
            <w:r w:rsidRPr="00ED1BE0">
              <w:rPr>
                <w:rFonts w:eastAsia="Calibri"/>
              </w:rPr>
              <w:t>Nxjerrë:</w:t>
            </w:r>
          </w:p>
          <w:p w14:paraId="09F9F38E" w14:textId="29B76510" w:rsidR="0091192D" w:rsidRDefault="0091192D" w:rsidP="0091192D">
            <w:pPr>
              <w:jc w:val="both"/>
              <w:rPr>
                <w:b/>
              </w:rPr>
            </w:pPr>
          </w:p>
          <w:p w14:paraId="7BACEF00" w14:textId="77777777" w:rsidR="008C66D0" w:rsidRPr="00ED1BE0" w:rsidRDefault="008C66D0" w:rsidP="0091192D">
            <w:pPr>
              <w:jc w:val="both"/>
              <w:rPr>
                <w:b/>
              </w:rPr>
            </w:pPr>
          </w:p>
          <w:p w14:paraId="55014C40" w14:textId="77777777" w:rsidR="0091192D" w:rsidRPr="00ED1BE0" w:rsidRDefault="0091192D" w:rsidP="0091192D">
            <w:pPr>
              <w:jc w:val="both"/>
              <w:rPr>
                <w:b/>
              </w:rPr>
            </w:pPr>
            <w:r w:rsidRPr="00ED1BE0">
              <w:rPr>
                <w:b/>
              </w:rPr>
              <w:t xml:space="preserve">UDHËZIM ADMINISTRATIV </w:t>
            </w:r>
            <w:r w:rsidRPr="00ED1BE0">
              <w:rPr>
                <w:b/>
                <w:bCs/>
              </w:rPr>
              <w:t xml:space="preserve"> </w:t>
            </w:r>
            <w:r w:rsidRPr="00ED1BE0">
              <w:rPr>
                <w:b/>
              </w:rPr>
              <w:t xml:space="preserve"> (MMPH) NR. _____/2026 PËR DHËNIEN E PËLQIMIT NGA INSTITUTI HIDROMETOROLOGJIK  I KOSOVË  PËR   KRYERJEN E PUNËVE  NDËRTIMORE NË OBJEKTET HIDROMETEOROLOGJIKE DHE NË ZONAT E MBROJTURA TË STACIONEVE TË RRJETIT SHTETËROR</w:t>
            </w:r>
          </w:p>
          <w:p w14:paraId="2DD71FE6" w14:textId="77777777" w:rsidR="0091192D" w:rsidRPr="00ED1BE0" w:rsidRDefault="0091192D" w:rsidP="0091192D">
            <w:pPr>
              <w:jc w:val="both"/>
              <w:rPr>
                <w:b/>
              </w:rPr>
            </w:pPr>
          </w:p>
          <w:p w14:paraId="2C1328B4" w14:textId="77777777" w:rsidR="0091192D" w:rsidRDefault="0091192D" w:rsidP="0091192D">
            <w:pPr>
              <w:jc w:val="center"/>
              <w:rPr>
                <w:b/>
                <w:bCs/>
                <w:color w:val="000000"/>
              </w:rPr>
            </w:pPr>
          </w:p>
          <w:p w14:paraId="249B8525" w14:textId="77777777" w:rsidR="008C66D0" w:rsidRDefault="0091192D" w:rsidP="0091192D">
            <w:pPr>
              <w:jc w:val="center"/>
              <w:rPr>
                <w:b/>
                <w:bCs/>
                <w:color w:val="000000"/>
              </w:rPr>
            </w:pPr>
            <w:r w:rsidRPr="00ED1BE0">
              <w:rPr>
                <w:b/>
                <w:bCs/>
                <w:color w:val="000000"/>
              </w:rPr>
              <w:t> </w:t>
            </w:r>
          </w:p>
          <w:p w14:paraId="57C15A5B" w14:textId="77777777" w:rsidR="008C66D0" w:rsidRDefault="008C66D0" w:rsidP="0091192D">
            <w:pPr>
              <w:jc w:val="center"/>
              <w:rPr>
                <w:b/>
                <w:bCs/>
                <w:color w:val="000000"/>
              </w:rPr>
            </w:pPr>
          </w:p>
          <w:p w14:paraId="584F382D" w14:textId="77777777" w:rsidR="008C66D0" w:rsidRDefault="008C66D0" w:rsidP="0091192D">
            <w:pPr>
              <w:jc w:val="center"/>
              <w:rPr>
                <w:b/>
                <w:bCs/>
                <w:color w:val="000000"/>
              </w:rPr>
            </w:pPr>
          </w:p>
          <w:p w14:paraId="30EF7C91" w14:textId="2437D478" w:rsidR="0091192D" w:rsidRPr="00ED1BE0" w:rsidRDefault="0091192D" w:rsidP="0091192D">
            <w:pPr>
              <w:jc w:val="center"/>
              <w:rPr>
                <w:b/>
                <w:bCs/>
                <w:color w:val="000000"/>
              </w:rPr>
            </w:pPr>
            <w:r w:rsidRPr="00ED1BE0">
              <w:rPr>
                <w:b/>
                <w:bCs/>
                <w:color w:val="000000"/>
              </w:rPr>
              <w:lastRenderedPageBreak/>
              <w:t>Neni 1</w:t>
            </w:r>
          </w:p>
          <w:p w14:paraId="6E8AA17D" w14:textId="77777777" w:rsidR="0091192D" w:rsidRPr="00ED1BE0" w:rsidRDefault="0091192D" w:rsidP="0091192D">
            <w:pPr>
              <w:jc w:val="center"/>
              <w:rPr>
                <w:b/>
                <w:bCs/>
                <w:color w:val="000000"/>
              </w:rPr>
            </w:pPr>
            <w:r w:rsidRPr="00ED1BE0">
              <w:rPr>
                <w:b/>
                <w:bCs/>
                <w:color w:val="000000"/>
              </w:rPr>
              <w:t>Qëllimi</w:t>
            </w:r>
          </w:p>
          <w:p w14:paraId="576217F1" w14:textId="77777777" w:rsidR="0091192D" w:rsidRPr="00ED1BE0" w:rsidRDefault="0091192D" w:rsidP="0091192D">
            <w:pPr>
              <w:jc w:val="center"/>
              <w:rPr>
                <w:color w:val="000000"/>
              </w:rPr>
            </w:pPr>
          </w:p>
          <w:p w14:paraId="693D692A" w14:textId="55013F04" w:rsidR="0091192D" w:rsidRPr="001462F4" w:rsidRDefault="0091192D" w:rsidP="0091192D">
            <w:pPr>
              <w:jc w:val="both"/>
              <w:rPr>
                <w:color w:val="000000"/>
              </w:rPr>
            </w:pPr>
            <w:r w:rsidRPr="00ED1BE0">
              <w:rPr>
                <w:color w:val="000000"/>
              </w:rPr>
              <w:t xml:space="preserve">Ky Udhëzim Administrativ ka për qëllim të përcaktoj procedurat, </w:t>
            </w:r>
            <w:r w:rsidRPr="0025537B">
              <w:rPr>
                <w:color w:val="000000"/>
              </w:rPr>
              <w:t>kriteret dhe kushtet për dhënien e pëlqimit nga Instituti Hidrometeorologjik i Kosovës</w:t>
            </w:r>
            <w:r w:rsidRPr="002069DA">
              <w:rPr>
                <w:color w:val="000000"/>
              </w:rPr>
              <w:t xml:space="preserve"> për kryerjen e punëve ndërtimore, rikonstru</w:t>
            </w:r>
            <w:r w:rsidRPr="0054001D">
              <w:rPr>
                <w:color w:val="000000"/>
              </w:rPr>
              <w:t xml:space="preserve">imin, ose aktivitete të tjera në objektet </w:t>
            </w:r>
            <w:r>
              <w:rPr>
                <w:color w:val="000000"/>
              </w:rPr>
              <w:t>h</w:t>
            </w:r>
            <w:r w:rsidRPr="0025537B">
              <w:rPr>
                <w:lang w:eastAsia="sq-AL"/>
              </w:rPr>
              <w:t xml:space="preserve">idrometeorologjike </w:t>
            </w:r>
            <w:r w:rsidRPr="0025537B">
              <w:rPr>
                <w:color w:val="000000"/>
              </w:rPr>
              <w:t xml:space="preserve">dhe në zonat e mbrojtura të </w:t>
            </w:r>
            <w:bookmarkStart w:id="3" w:name="_Hlk212127198"/>
            <w:r w:rsidRPr="0025537B">
              <w:rPr>
                <w:color w:val="000000"/>
              </w:rPr>
              <w:t xml:space="preserve">stacioneve </w:t>
            </w:r>
            <w:r w:rsidRPr="002069DA">
              <w:rPr>
                <w:color w:val="000000"/>
              </w:rPr>
              <w:t>të rrjetit shtetëror</w:t>
            </w:r>
            <w:bookmarkEnd w:id="3"/>
            <w:r w:rsidRPr="002069DA">
              <w:rPr>
                <w:color w:val="000000"/>
              </w:rPr>
              <w:t>:</w:t>
            </w:r>
            <w:r w:rsidRPr="0054001D">
              <w:rPr>
                <w:color w:val="000000"/>
              </w:rPr>
              <w:t xml:space="preserve"> hidrologjike, meteorologjike, monitorimit të c</w:t>
            </w:r>
            <w:r w:rsidRPr="007B1625">
              <w:rPr>
                <w:color w:val="000000"/>
              </w:rPr>
              <w:t xml:space="preserve">ilësisë së ajrit, monitorimit të cilësisë së </w:t>
            </w:r>
            <w:r w:rsidRPr="001462F4">
              <w:rPr>
                <w:color w:val="000000"/>
              </w:rPr>
              <w:t xml:space="preserve">ujerave sipërfaqësore dhe nëntokësore. </w:t>
            </w:r>
          </w:p>
          <w:p w14:paraId="5A6483FB" w14:textId="77777777" w:rsidR="0091192D" w:rsidRDefault="0091192D" w:rsidP="0091192D">
            <w:pPr>
              <w:jc w:val="center"/>
              <w:rPr>
                <w:b/>
                <w:bCs/>
                <w:color w:val="000000"/>
              </w:rPr>
            </w:pPr>
            <w:r w:rsidRPr="00ED1BE0">
              <w:rPr>
                <w:b/>
                <w:bCs/>
                <w:color w:val="000000"/>
              </w:rPr>
              <w:t> </w:t>
            </w:r>
          </w:p>
          <w:p w14:paraId="73F870AF" w14:textId="6A304F71" w:rsidR="0091192D" w:rsidRPr="00ED1BE0" w:rsidRDefault="0091192D" w:rsidP="0091192D">
            <w:pPr>
              <w:jc w:val="center"/>
              <w:rPr>
                <w:b/>
                <w:bCs/>
                <w:color w:val="000000"/>
              </w:rPr>
            </w:pPr>
            <w:r w:rsidRPr="00ED1BE0">
              <w:rPr>
                <w:b/>
                <w:bCs/>
                <w:color w:val="000000"/>
              </w:rPr>
              <w:t>Neni 2</w:t>
            </w:r>
          </w:p>
          <w:p w14:paraId="1D07D027" w14:textId="6EE1C5FE" w:rsidR="0091192D" w:rsidRPr="00ED1BE0" w:rsidRDefault="0091192D" w:rsidP="0091192D">
            <w:pPr>
              <w:tabs>
                <w:tab w:val="left" w:pos="1636"/>
                <w:tab w:val="center" w:pos="4680"/>
              </w:tabs>
              <w:jc w:val="center"/>
              <w:rPr>
                <w:b/>
                <w:bCs/>
                <w:color w:val="000000"/>
              </w:rPr>
            </w:pPr>
            <w:r w:rsidRPr="00ED1BE0">
              <w:rPr>
                <w:b/>
                <w:bCs/>
                <w:color w:val="000000"/>
              </w:rPr>
              <w:t>Fushëveprimi</w:t>
            </w:r>
          </w:p>
          <w:p w14:paraId="4FC93545" w14:textId="77777777" w:rsidR="0091192D" w:rsidRPr="00ED1BE0" w:rsidRDefault="0091192D" w:rsidP="0091192D">
            <w:pPr>
              <w:jc w:val="both"/>
            </w:pPr>
          </w:p>
          <w:p w14:paraId="750D6E62" w14:textId="77777777" w:rsidR="0091192D" w:rsidRPr="00ED1BE0" w:rsidRDefault="0091192D" w:rsidP="0091192D">
            <w:pPr>
              <w:jc w:val="both"/>
              <w:rPr>
                <w:color w:val="000000"/>
              </w:rPr>
            </w:pPr>
            <w:r w:rsidRPr="00ED1BE0">
              <w:t>Dispozitat e këtij Udhëzimi Administrativ zbatohen për</w:t>
            </w:r>
            <w:r w:rsidRPr="00ED1BE0">
              <w:rPr>
                <w:color w:val="000000"/>
              </w:rPr>
              <w:t xml:space="preserve"> të gjithë personat fizik dhe juridik që kryejnë punë ndërtimore </w:t>
            </w:r>
            <w:r>
              <w:rPr>
                <w:color w:val="000000"/>
              </w:rPr>
              <w:t xml:space="preserve">rikonstruim ose </w:t>
            </w:r>
            <w:r w:rsidRPr="00ED1BE0">
              <w:rPr>
                <w:color w:val="000000"/>
              </w:rPr>
              <w:t xml:space="preserve"> aktivitete të tjera në objektet </w:t>
            </w:r>
            <w:r>
              <w:rPr>
                <w:color w:val="000000"/>
              </w:rPr>
              <w:t>h</w:t>
            </w:r>
            <w:r w:rsidRPr="0025537B">
              <w:rPr>
                <w:lang w:eastAsia="sq-AL"/>
              </w:rPr>
              <w:t>idrometeorologjike</w:t>
            </w:r>
            <w:r>
              <w:rPr>
                <w:lang w:eastAsia="sq-AL"/>
              </w:rPr>
              <w:t>,</w:t>
            </w:r>
            <w:r w:rsidRPr="00ED1BE0">
              <w:rPr>
                <w:color w:val="000000"/>
              </w:rPr>
              <w:t xml:space="preserve">  zonat e mbrojtura të stacioneve si dhe infrastrukturës tjetër që mund të ndikojnë në funksionimin dhe saktësinë e matjeve që bëhen nga stacionet e rrjetit shtetëror: hidrologjike, meteorologjike, monitorimit të cilësisë së ajrit, monitorimit të cilësisë së ujerave sipërfaqësore dhe nëntokësore.</w:t>
            </w:r>
          </w:p>
          <w:p w14:paraId="1F508909" w14:textId="77777777" w:rsidR="0091192D" w:rsidRPr="00ED1BE0" w:rsidRDefault="0091192D" w:rsidP="0091192D">
            <w:pPr>
              <w:jc w:val="center"/>
              <w:rPr>
                <w:b/>
                <w:bCs/>
              </w:rPr>
            </w:pPr>
          </w:p>
          <w:p w14:paraId="20307B18" w14:textId="77777777" w:rsidR="008C66D0" w:rsidRDefault="008C66D0" w:rsidP="0091192D">
            <w:pPr>
              <w:jc w:val="center"/>
              <w:rPr>
                <w:b/>
                <w:bCs/>
              </w:rPr>
            </w:pPr>
          </w:p>
          <w:p w14:paraId="6FA5D33E" w14:textId="7F5BD318" w:rsidR="0091192D" w:rsidRPr="00ED1BE0" w:rsidRDefault="0091192D" w:rsidP="0091192D">
            <w:pPr>
              <w:jc w:val="center"/>
              <w:rPr>
                <w:b/>
                <w:bCs/>
              </w:rPr>
            </w:pPr>
            <w:r w:rsidRPr="00ED1BE0">
              <w:rPr>
                <w:b/>
                <w:bCs/>
              </w:rPr>
              <w:lastRenderedPageBreak/>
              <w:t>Neni 3</w:t>
            </w:r>
          </w:p>
          <w:p w14:paraId="47A5DB79" w14:textId="77777777" w:rsidR="0091192D" w:rsidRPr="00ED1BE0" w:rsidRDefault="0091192D" w:rsidP="0091192D">
            <w:pPr>
              <w:jc w:val="center"/>
              <w:rPr>
                <w:b/>
                <w:bCs/>
              </w:rPr>
            </w:pPr>
            <w:r w:rsidRPr="00ED1BE0">
              <w:rPr>
                <w:b/>
                <w:bCs/>
              </w:rPr>
              <w:t>Përkufizimet</w:t>
            </w:r>
          </w:p>
          <w:p w14:paraId="40E184CD" w14:textId="77777777" w:rsidR="0091192D" w:rsidRPr="00ED1BE0" w:rsidRDefault="0091192D" w:rsidP="0091192D">
            <w:pPr>
              <w:jc w:val="center"/>
              <w:rPr>
                <w:b/>
                <w:bCs/>
              </w:rPr>
            </w:pPr>
          </w:p>
          <w:p w14:paraId="26B09021" w14:textId="77777777" w:rsidR="0091192D" w:rsidRPr="00ED1BE0" w:rsidRDefault="0091192D" w:rsidP="0091192D">
            <w:pPr>
              <w:jc w:val="both"/>
            </w:pPr>
            <w:r w:rsidRPr="00ED1BE0">
              <w:t>1. Shprehjet e përdorura në këtë Udhëzim Administrativ kanë këto kuptime</w:t>
            </w:r>
            <w:r>
              <w:t>:</w:t>
            </w:r>
          </w:p>
          <w:p w14:paraId="5E960BCB" w14:textId="79B00E72" w:rsidR="0091192D" w:rsidRDefault="0091192D" w:rsidP="0091192D">
            <w:pPr>
              <w:rPr>
                <w:b/>
                <w:bCs/>
              </w:rPr>
            </w:pPr>
          </w:p>
          <w:p w14:paraId="72273607" w14:textId="77777777" w:rsidR="00251696" w:rsidRPr="00ED1BE0" w:rsidRDefault="00251696" w:rsidP="0091192D">
            <w:pPr>
              <w:rPr>
                <w:b/>
                <w:bCs/>
              </w:rPr>
            </w:pPr>
          </w:p>
          <w:p w14:paraId="3D4F415D" w14:textId="77777777" w:rsidR="0091192D" w:rsidRPr="00ED1BE0" w:rsidRDefault="0091192D" w:rsidP="0091192D">
            <w:pPr>
              <w:ind w:left="283"/>
              <w:jc w:val="both"/>
              <w:rPr>
                <w:bCs/>
                <w:color w:val="000000"/>
              </w:rPr>
            </w:pPr>
            <w:r w:rsidRPr="00ED1BE0">
              <w:t xml:space="preserve">1.1. </w:t>
            </w:r>
            <w:r w:rsidRPr="00ED1BE0">
              <w:rPr>
                <w:b/>
                <w:bCs/>
                <w:color w:val="000000"/>
              </w:rPr>
              <w:t>Aplikuesi</w:t>
            </w:r>
            <w:r w:rsidRPr="00ED1BE0">
              <w:rPr>
                <w:bCs/>
                <w:color w:val="000000"/>
              </w:rPr>
              <w:t xml:space="preserve"> – personi fizik </w:t>
            </w:r>
            <w:r>
              <w:rPr>
                <w:bCs/>
                <w:color w:val="000000"/>
              </w:rPr>
              <w:t>ose</w:t>
            </w:r>
            <w:r w:rsidRPr="00ED1BE0">
              <w:rPr>
                <w:bCs/>
                <w:color w:val="000000"/>
              </w:rPr>
              <w:t xml:space="preserve"> juridik që aplikon për marrjen e pëlqimit për kryerjen e punimeve apo aktiviteteve në stacionet e rrjetit shtetëror dhe në zonat mbrojtura;</w:t>
            </w:r>
          </w:p>
          <w:p w14:paraId="248B65BA" w14:textId="3B2784A3" w:rsidR="0091192D" w:rsidRDefault="0091192D" w:rsidP="0091192D">
            <w:pPr>
              <w:ind w:left="283"/>
              <w:jc w:val="both"/>
              <w:rPr>
                <w:b/>
                <w:bCs/>
                <w:color w:val="000000"/>
              </w:rPr>
            </w:pPr>
          </w:p>
          <w:p w14:paraId="76183FFF" w14:textId="77777777" w:rsidR="00251696" w:rsidRPr="00ED1BE0" w:rsidRDefault="00251696" w:rsidP="0091192D">
            <w:pPr>
              <w:ind w:left="283"/>
              <w:jc w:val="both"/>
              <w:rPr>
                <w:b/>
                <w:bCs/>
                <w:color w:val="000000"/>
              </w:rPr>
            </w:pPr>
          </w:p>
          <w:p w14:paraId="12CA5B5A" w14:textId="77777777" w:rsidR="0091192D" w:rsidRPr="00ED1BE0" w:rsidRDefault="0091192D" w:rsidP="0091192D">
            <w:pPr>
              <w:ind w:left="283"/>
              <w:jc w:val="both"/>
              <w:rPr>
                <w:color w:val="000000"/>
              </w:rPr>
            </w:pPr>
            <w:r w:rsidRPr="00ED1BE0">
              <w:rPr>
                <w:bCs/>
                <w:color w:val="000000"/>
              </w:rPr>
              <w:t>1.2.</w:t>
            </w:r>
            <w:r w:rsidRPr="00ED1BE0">
              <w:rPr>
                <w:b/>
                <w:bCs/>
                <w:color w:val="000000"/>
              </w:rPr>
              <w:t xml:space="preserve"> Pëlqimi </w:t>
            </w:r>
            <w:r w:rsidRPr="00ED1BE0">
              <w:rPr>
                <w:bCs/>
                <w:color w:val="000000"/>
              </w:rPr>
              <w:t xml:space="preserve">– dokumenti i lëshuar nga Komisioni, me të cilin lejohet </w:t>
            </w:r>
            <w:r w:rsidRPr="00ED1BE0">
              <w:rPr>
                <w:color w:val="000000"/>
              </w:rPr>
              <w:t>kryerja e punëve ndërtimore, rikonstruimi, aktivitete</w:t>
            </w:r>
            <w:r>
              <w:rPr>
                <w:color w:val="000000"/>
              </w:rPr>
              <w:t>t</w:t>
            </w:r>
            <w:r w:rsidRPr="00ED1BE0">
              <w:rPr>
                <w:color w:val="000000"/>
              </w:rPr>
              <w:t xml:space="preserve"> të tjera në objektet </w:t>
            </w:r>
            <w:r>
              <w:rPr>
                <w:color w:val="000000"/>
              </w:rPr>
              <w:t>h</w:t>
            </w:r>
            <w:r w:rsidRPr="0025537B">
              <w:rPr>
                <w:lang w:eastAsia="sq-AL"/>
              </w:rPr>
              <w:t>idrometeorologjike</w:t>
            </w:r>
            <w:r>
              <w:rPr>
                <w:lang w:eastAsia="sq-AL"/>
              </w:rPr>
              <w:t xml:space="preserve"> </w:t>
            </w:r>
            <w:r w:rsidRPr="00ED1BE0">
              <w:rPr>
                <w:color w:val="000000"/>
              </w:rPr>
              <w:t>dhe zonat e mbrojtura të stacioneve të rrjetit shtetëror: hidrologjike, meteorologjike, monitorimit të cilësisë së ajrit, monitorimit të cilësisë së ujerave sipërfaqësore dhe nëntokësore</w:t>
            </w:r>
            <w:r w:rsidRPr="00ED1BE0">
              <w:rPr>
                <w:bCs/>
                <w:color w:val="000000"/>
              </w:rPr>
              <w:t>;</w:t>
            </w:r>
            <w:r w:rsidRPr="00ED1BE0">
              <w:rPr>
                <w:color w:val="000000"/>
              </w:rPr>
              <w:t xml:space="preserve"> </w:t>
            </w:r>
          </w:p>
          <w:p w14:paraId="781F49CF" w14:textId="77777777" w:rsidR="0091192D" w:rsidRDefault="0091192D" w:rsidP="0091192D">
            <w:pPr>
              <w:ind w:left="283"/>
              <w:jc w:val="both"/>
              <w:rPr>
                <w:bCs/>
                <w:color w:val="000000"/>
              </w:rPr>
            </w:pPr>
          </w:p>
          <w:p w14:paraId="635F7A4A" w14:textId="77777777" w:rsidR="0091192D" w:rsidRPr="00ED1BE0" w:rsidRDefault="0091192D" w:rsidP="0091192D">
            <w:pPr>
              <w:ind w:left="283"/>
              <w:jc w:val="both"/>
              <w:rPr>
                <w:color w:val="000000"/>
              </w:rPr>
            </w:pPr>
            <w:r w:rsidRPr="00ED1BE0">
              <w:rPr>
                <w:bCs/>
                <w:color w:val="000000"/>
              </w:rPr>
              <w:t>1.3.</w:t>
            </w:r>
            <w:r w:rsidRPr="00ED1BE0">
              <w:rPr>
                <w:b/>
                <w:bCs/>
                <w:color w:val="000000"/>
              </w:rPr>
              <w:t xml:space="preserve"> Zona e mbrojtur</w:t>
            </w:r>
            <w:r w:rsidRPr="00ED1BE0">
              <w:rPr>
                <w:bCs/>
                <w:color w:val="000000"/>
              </w:rPr>
              <w:t xml:space="preserve"> – hapësira rreth stacioneve shtetëror</w:t>
            </w:r>
            <w:r>
              <w:rPr>
                <w:bCs/>
                <w:color w:val="000000"/>
              </w:rPr>
              <w:t>e</w:t>
            </w:r>
            <w:r w:rsidRPr="00ED1BE0">
              <w:rPr>
                <w:bCs/>
                <w:color w:val="000000"/>
              </w:rPr>
              <w:t>, objekte</w:t>
            </w:r>
            <w:r>
              <w:rPr>
                <w:bCs/>
                <w:color w:val="000000"/>
              </w:rPr>
              <w:t>ve</w:t>
            </w:r>
            <w:r w:rsidRPr="00ED1BE0">
              <w:rPr>
                <w:bCs/>
                <w:color w:val="000000"/>
              </w:rPr>
              <w:t xml:space="preserve"> dhe dhe infrastrukturës tjetër, e cila është përcaktuar si e domosdoshme për mbrojtjen, funksionimin dhe saktësinë matjeve</w:t>
            </w:r>
            <w:r>
              <w:rPr>
                <w:bCs/>
                <w:color w:val="000000"/>
              </w:rPr>
              <w:t>;</w:t>
            </w:r>
          </w:p>
          <w:p w14:paraId="60E35EE5" w14:textId="77777777" w:rsidR="0091192D" w:rsidRPr="00ED1BE0" w:rsidRDefault="0091192D" w:rsidP="0091192D">
            <w:pPr>
              <w:ind w:left="283"/>
              <w:jc w:val="both"/>
              <w:rPr>
                <w:b/>
                <w:bCs/>
              </w:rPr>
            </w:pPr>
          </w:p>
          <w:p w14:paraId="0DBC5441" w14:textId="77777777" w:rsidR="0091192D" w:rsidRPr="00547CD3" w:rsidRDefault="0091192D" w:rsidP="0091192D">
            <w:pPr>
              <w:ind w:left="283"/>
              <w:jc w:val="both"/>
              <w:rPr>
                <w:lang w:eastAsia="sq-AL"/>
              </w:rPr>
            </w:pPr>
            <w:r w:rsidRPr="00547CD3">
              <w:rPr>
                <w:lang w:eastAsia="sq-AL"/>
              </w:rPr>
              <w:t xml:space="preserve">1.4. </w:t>
            </w:r>
            <w:r w:rsidRPr="00547CD3">
              <w:rPr>
                <w:b/>
                <w:bCs/>
                <w:lang w:eastAsia="sq-AL"/>
              </w:rPr>
              <w:t>Objekt hidrometeorologjik</w:t>
            </w:r>
            <w:r>
              <w:rPr>
                <w:lang w:eastAsia="sq-AL"/>
              </w:rPr>
              <w:t xml:space="preserve"> – çdo stacion, pajisje </w:t>
            </w:r>
            <w:r w:rsidRPr="00547CD3">
              <w:rPr>
                <w:lang w:eastAsia="sq-AL"/>
              </w:rPr>
              <w:t xml:space="preserve">ose infrastrukturë që bën </w:t>
            </w:r>
            <w:r w:rsidRPr="00547CD3">
              <w:rPr>
                <w:lang w:eastAsia="sq-AL"/>
              </w:rPr>
              <w:lastRenderedPageBreak/>
              <w:t>pjesë në rrjet</w:t>
            </w:r>
            <w:r>
              <w:rPr>
                <w:lang w:eastAsia="sq-AL"/>
              </w:rPr>
              <w:t>in shtetëror hidrometeorologjik;</w:t>
            </w:r>
          </w:p>
          <w:p w14:paraId="0CF90C05" w14:textId="77777777" w:rsidR="0091192D" w:rsidRDefault="0091192D" w:rsidP="0091192D">
            <w:pPr>
              <w:ind w:left="283"/>
              <w:jc w:val="both"/>
            </w:pPr>
          </w:p>
          <w:p w14:paraId="494EDD74" w14:textId="77777777" w:rsidR="0091192D" w:rsidRDefault="0091192D" w:rsidP="0091192D">
            <w:pPr>
              <w:ind w:left="283"/>
              <w:jc w:val="both"/>
              <w:rPr>
                <w:lang w:eastAsia="sq-AL"/>
              </w:rPr>
            </w:pPr>
            <w:r>
              <w:rPr>
                <w:color w:val="000000" w:themeColor="text1"/>
                <w:shd w:val="clear" w:color="auto" w:fill="FFFFFF"/>
              </w:rPr>
              <w:t xml:space="preserve">1.5. </w:t>
            </w:r>
            <w:r w:rsidRPr="00B615AD">
              <w:rPr>
                <w:b/>
                <w:lang w:eastAsia="sq-AL"/>
              </w:rPr>
              <w:t>IHMK</w:t>
            </w:r>
            <w:r w:rsidRPr="00B615AD">
              <w:rPr>
                <w:lang w:eastAsia="sq-AL"/>
              </w:rPr>
              <w:t xml:space="preserve"> – Institu</w:t>
            </w:r>
            <w:r>
              <w:rPr>
                <w:lang w:eastAsia="sq-AL"/>
              </w:rPr>
              <w:t>ti Hidrometeorologjik i Kosovës;</w:t>
            </w:r>
          </w:p>
          <w:p w14:paraId="71928979" w14:textId="77777777" w:rsidR="0091192D" w:rsidRDefault="0091192D" w:rsidP="0091192D">
            <w:pPr>
              <w:ind w:left="283"/>
              <w:jc w:val="both"/>
              <w:rPr>
                <w:lang w:eastAsia="sq-AL"/>
              </w:rPr>
            </w:pPr>
          </w:p>
          <w:p w14:paraId="1DB0DB19" w14:textId="77777777" w:rsidR="0091192D" w:rsidRPr="00B615AD" w:rsidRDefault="0091192D" w:rsidP="0091192D">
            <w:pPr>
              <w:ind w:left="283"/>
              <w:jc w:val="both"/>
              <w:rPr>
                <w:lang w:eastAsia="sq-AL"/>
              </w:rPr>
            </w:pPr>
            <w:r>
              <w:rPr>
                <w:color w:val="000000"/>
              </w:rPr>
              <w:t xml:space="preserve">1.6. </w:t>
            </w:r>
            <w:r w:rsidRPr="0054001D">
              <w:rPr>
                <w:b/>
                <w:color w:val="000000"/>
              </w:rPr>
              <w:t>AMMK</w:t>
            </w:r>
            <w:r w:rsidRPr="00ED1BE0">
              <w:rPr>
                <w:color w:val="000000"/>
              </w:rPr>
              <w:t>-</w:t>
            </w:r>
            <w:r>
              <w:rPr>
                <w:color w:val="000000"/>
              </w:rPr>
              <w:t xml:space="preserve"> Agjencia për Mbrojtjen e Mjedisit të Kosovës.</w:t>
            </w:r>
          </w:p>
          <w:p w14:paraId="24D2168A" w14:textId="77777777" w:rsidR="0091192D" w:rsidRPr="00ED1BE0" w:rsidRDefault="0091192D" w:rsidP="0091192D">
            <w:pPr>
              <w:ind w:left="283"/>
              <w:jc w:val="both"/>
            </w:pPr>
          </w:p>
          <w:p w14:paraId="2AB77869" w14:textId="77777777" w:rsidR="0091192D" w:rsidRPr="00ED1BE0" w:rsidRDefault="0091192D" w:rsidP="0091192D">
            <w:pPr>
              <w:jc w:val="both"/>
              <w:rPr>
                <w:rFonts w:eastAsia="Calibri"/>
                <w:b/>
              </w:rPr>
            </w:pPr>
            <w:r w:rsidRPr="00ED1BE0">
              <w:rPr>
                <w:rFonts w:eastAsia="Calibri"/>
              </w:rPr>
              <w:t xml:space="preserve">2. Shprehjet tjera të përdorura në këtë </w:t>
            </w:r>
            <w:r w:rsidRPr="00ED1BE0">
              <w:rPr>
                <w:bCs/>
                <w:color w:val="000000"/>
              </w:rPr>
              <w:t>Udhëzim Administrativ</w:t>
            </w:r>
            <w:r w:rsidRPr="00ED1BE0">
              <w:rPr>
                <w:rFonts w:eastAsia="Calibri"/>
              </w:rPr>
              <w:t xml:space="preserve"> e kanë kuptimin e njëjtë me shprehjet e përdorura në Ligjin </w:t>
            </w:r>
            <w:r w:rsidRPr="00ED1BE0">
              <w:t xml:space="preserve">Nr. 06/L-035 për </w:t>
            </w:r>
            <w:r w:rsidRPr="00ED1BE0">
              <w:rPr>
                <w:rFonts w:eastAsia="Calibri"/>
              </w:rPr>
              <w:t>Veprimtaritë Hidrometeorologjike.</w:t>
            </w:r>
          </w:p>
          <w:p w14:paraId="5B932A89" w14:textId="77777777" w:rsidR="0091192D" w:rsidRPr="00ED1BE0" w:rsidRDefault="0091192D" w:rsidP="0091192D">
            <w:pPr>
              <w:jc w:val="both"/>
              <w:rPr>
                <w:rFonts w:eastAsia="Calibri"/>
              </w:rPr>
            </w:pPr>
          </w:p>
          <w:p w14:paraId="37D3B42B" w14:textId="77777777" w:rsidR="0091192D" w:rsidRPr="00ED1BE0" w:rsidRDefault="0091192D" w:rsidP="0091192D">
            <w:pPr>
              <w:jc w:val="both"/>
              <w:rPr>
                <w:color w:val="000000"/>
              </w:rPr>
            </w:pPr>
            <w:r w:rsidRPr="00ED1BE0">
              <w:t>3. Në kuptim të këtij Udhëzimi Administrativ emrat në gjininë mashkullore nënkuptojnë edhe emrat në gjininë femërore dhe anasjelltas, pa diskriminim.</w:t>
            </w:r>
          </w:p>
          <w:p w14:paraId="4FB3ACC3" w14:textId="77777777" w:rsidR="0091192D" w:rsidRPr="00ED1BE0" w:rsidRDefault="0091192D" w:rsidP="0091192D">
            <w:pPr>
              <w:jc w:val="center"/>
              <w:rPr>
                <w:b/>
                <w:bCs/>
                <w:color w:val="000000"/>
              </w:rPr>
            </w:pPr>
          </w:p>
          <w:p w14:paraId="3AF79832" w14:textId="77777777" w:rsidR="0091192D" w:rsidRPr="00ED1BE0" w:rsidRDefault="0091192D" w:rsidP="0091192D">
            <w:pPr>
              <w:jc w:val="center"/>
              <w:rPr>
                <w:b/>
                <w:bCs/>
                <w:color w:val="000000"/>
              </w:rPr>
            </w:pPr>
            <w:r w:rsidRPr="00ED1BE0">
              <w:rPr>
                <w:b/>
                <w:bCs/>
                <w:color w:val="000000"/>
              </w:rPr>
              <w:t>Neni 4</w:t>
            </w:r>
          </w:p>
          <w:p w14:paraId="47968A75" w14:textId="77777777" w:rsidR="0091192D" w:rsidRPr="00ED1BE0" w:rsidRDefault="0091192D" w:rsidP="0091192D">
            <w:pPr>
              <w:jc w:val="center"/>
              <w:rPr>
                <w:b/>
                <w:bCs/>
                <w:color w:val="000000"/>
              </w:rPr>
            </w:pPr>
            <w:r w:rsidRPr="00ED1BE0">
              <w:rPr>
                <w:b/>
                <w:bCs/>
                <w:color w:val="000000"/>
              </w:rPr>
              <w:t>Procedura e aplikimit</w:t>
            </w:r>
          </w:p>
          <w:p w14:paraId="754A919A" w14:textId="77777777" w:rsidR="0091192D" w:rsidRPr="00ED1BE0" w:rsidRDefault="0091192D" w:rsidP="0091192D">
            <w:pPr>
              <w:jc w:val="center"/>
              <w:rPr>
                <w:color w:val="000000"/>
              </w:rPr>
            </w:pPr>
          </w:p>
          <w:p w14:paraId="48C0BEC0" w14:textId="77777777" w:rsidR="0091192D" w:rsidRPr="00ED1BE0" w:rsidRDefault="0091192D" w:rsidP="0091192D">
            <w:pPr>
              <w:jc w:val="both"/>
              <w:rPr>
                <w:color w:val="000000"/>
              </w:rPr>
            </w:pPr>
            <w:r w:rsidRPr="00ED1BE0">
              <w:rPr>
                <w:color w:val="000000"/>
              </w:rPr>
              <w:t xml:space="preserve">1. Aplikuesi paraqet kërkesën me shkrim </w:t>
            </w:r>
            <w:r w:rsidRPr="0089459A">
              <w:rPr>
                <w:lang w:eastAsia="sq-AL"/>
              </w:rPr>
              <w:t>ose në formë elektronike</w:t>
            </w:r>
            <w:r w:rsidRPr="006A4E2F">
              <w:rPr>
                <w:lang w:eastAsia="sq-AL"/>
              </w:rPr>
              <w:t xml:space="preserve"> </w:t>
            </w:r>
            <w:r w:rsidRPr="00ED1BE0">
              <w:rPr>
                <w:color w:val="000000"/>
              </w:rPr>
              <w:t xml:space="preserve">në IHMK për marrjen e pëlqimit, e cila duhet të përmbajë: </w:t>
            </w:r>
          </w:p>
          <w:p w14:paraId="2562A4B1" w14:textId="77777777" w:rsidR="0091192D" w:rsidRPr="000B4E01" w:rsidRDefault="0091192D" w:rsidP="0091192D">
            <w:pPr>
              <w:ind w:left="720"/>
              <w:jc w:val="both"/>
              <w:rPr>
                <w:color w:val="000000"/>
              </w:rPr>
            </w:pPr>
          </w:p>
          <w:p w14:paraId="5454E514" w14:textId="77777777" w:rsidR="0091192D" w:rsidRPr="000B4E01" w:rsidRDefault="0091192D" w:rsidP="0091192D">
            <w:pPr>
              <w:ind w:left="283"/>
              <w:jc w:val="both"/>
              <w:rPr>
                <w:color w:val="000000"/>
              </w:rPr>
            </w:pPr>
            <w:r w:rsidRPr="000B4E01">
              <w:rPr>
                <w:color w:val="000000"/>
              </w:rPr>
              <w:t>1.1. Projektin dhe</w:t>
            </w:r>
            <w:r w:rsidRPr="000B4E01">
              <w:rPr>
                <w:lang w:eastAsia="sq-AL"/>
              </w:rPr>
              <w:t xml:space="preserve"> dokumentacionin teknik</w:t>
            </w:r>
            <w:r w:rsidRPr="000B4E01">
              <w:rPr>
                <w:color w:val="000000"/>
              </w:rPr>
              <w:t xml:space="preserve"> për aktivitetin e propozuar për të cilin aplikon;</w:t>
            </w:r>
          </w:p>
          <w:p w14:paraId="57E514BE" w14:textId="77777777" w:rsidR="0091192D" w:rsidRPr="000B4E01" w:rsidRDefault="0091192D" w:rsidP="0091192D">
            <w:pPr>
              <w:ind w:left="283"/>
              <w:jc w:val="both"/>
              <w:rPr>
                <w:color w:val="000000"/>
              </w:rPr>
            </w:pPr>
          </w:p>
          <w:p w14:paraId="0A59AD1F" w14:textId="77777777" w:rsidR="0091192D" w:rsidRPr="000B4E01" w:rsidRDefault="0091192D" w:rsidP="0091192D">
            <w:pPr>
              <w:ind w:left="283"/>
              <w:jc w:val="both"/>
              <w:rPr>
                <w:color w:val="000000"/>
              </w:rPr>
            </w:pPr>
            <w:r w:rsidRPr="000B4E01">
              <w:rPr>
                <w:color w:val="000000"/>
              </w:rPr>
              <w:t>1.2. Dokumentacionin që vërteton pronësisë ose të drejtën e shfrytëzimit të parcelës;</w:t>
            </w:r>
          </w:p>
          <w:p w14:paraId="2D53278C" w14:textId="77777777" w:rsidR="0091192D" w:rsidRPr="000B4E01" w:rsidRDefault="0091192D" w:rsidP="0091192D">
            <w:pPr>
              <w:ind w:left="283"/>
              <w:jc w:val="both"/>
              <w:rPr>
                <w:color w:val="000000"/>
              </w:rPr>
            </w:pPr>
          </w:p>
          <w:p w14:paraId="6A2102EB" w14:textId="77777777" w:rsidR="0091192D" w:rsidRPr="000B4E01" w:rsidRDefault="0091192D" w:rsidP="0091192D">
            <w:pPr>
              <w:ind w:left="283"/>
              <w:jc w:val="both"/>
              <w:rPr>
                <w:color w:val="000000"/>
              </w:rPr>
            </w:pPr>
            <w:r w:rsidRPr="000B4E01">
              <w:rPr>
                <w:color w:val="000000"/>
              </w:rPr>
              <w:t>1.3. Koordinatat gjeografike të lokacionit ku do të kryhet aktiviteti;</w:t>
            </w:r>
          </w:p>
          <w:p w14:paraId="0F79E224" w14:textId="77777777" w:rsidR="0091192D" w:rsidRPr="000B4E01" w:rsidRDefault="0091192D" w:rsidP="0091192D">
            <w:pPr>
              <w:ind w:left="283"/>
              <w:jc w:val="both"/>
              <w:rPr>
                <w:color w:val="000000"/>
              </w:rPr>
            </w:pPr>
          </w:p>
          <w:p w14:paraId="51E540B7" w14:textId="77777777" w:rsidR="0091192D" w:rsidRPr="000B4E01" w:rsidRDefault="0091192D" w:rsidP="0091192D">
            <w:pPr>
              <w:ind w:left="283"/>
              <w:jc w:val="both"/>
              <w:rPr>
                <w:color w:val="000000"/>
              </w:rPr>
            </w:pPr>
            <w:r w:rsidRPr="000B4E01">
              <w:rPr>
                <w:color w:val="000000"/>
              </w:rPr>
              <w:t>1.4. Afatet kohore të kryerjes së punimeve;</w:t>
            </w:r>
          </w:p>
          <w:p w14:paraId="62F08AD0" w14:textId="0B2CB5A0" w:rsidR="0091192D" w:rsidRDefault="0091192D" w:rsidP="0091192D">
            <w:pPr>
              <w:ind w:left="283"/>
              <w:jc w:val="both"/>
              <w:rPr>
                <w:lang w:eastAsia="sq-AL"/>
              </w:rPr>
            </w:pPr>
          </w:p>
          <w:p w14:paraId="4D406B87" w14:textId="77777777" w:rsidR="00251696" w:rsidRPr="000B4E01" w:rsidRDefault="00251696" w:rsidP="0091192D">
            <w:pPr>
              <w:ind w:left="283"/>
              <w:jc w:val="both"/>
              <w:rPr>
                <w:lang w:eastAsia="sq-AL"/>
              </w:rPr>
            </w:pPr>
          </w:p>
          <w:p w14:paraId="410A41B4" w14:textId="77777777" w:rsidR="0091192D" w:rsidRPr="0089459A" w:rsidRDefault="0091192D" w:rsidP="0091192D">
            <w:pPr>
              <w:ind w:left="283"/>
              <w:jc w:val="both"/>
              <w:rPr>
                <w:color w:val="000000"/>
              </w:rPr>
            </w:pPr>
            <w:r w:rsidRPr="000B4E01">
              <w:rPr>
                <w:lang w:eastAsia="sq-AL"/>
              </w:rPr>
              <w:t>1.5. Masat e parashikuara për minimizimin</w:t>
            </w:r>
            <w:r w:rsidRPr="0089459A">
              <w:rPr>
                <w:lang w:eastAsia="sq-AL"/>
              </w:rPr>
              <w:t xml:space="preserve"> e ndikimeve negative</w:t>
            </w:r>
          </w:p>
          <w:p w14:paraId="41875EB2" w14:textId="77777777" w:rsidR="0091192D" w:rsidRPr="00ED1BE0" w:rsidRDefault="0091192D" w:rsidP="0091192D">
            <w:pPr>
              <w:ind w:left="1080"/>
              <w:contextualSpacing/>
              <w:jc w:val="both"/>
              <w:rPr>
                <w:color w:val="000000"/>
              </w:rPr>
            </w:pPr>
            <w:r w:rsidRPr="00ED1BE0">
              <w:rPr>
                <w:color w:val="000000"/>
              </w:rPr>
              <w:t> </w:t>
            </w:r>
          </w:p>
          <w:p w14:paraId="0148B75F" w14:textId="77777777" w:rsidR="0091192D" w:rsidRPr="00ED1BE0" w:rsidRDefault="0091192D" w:rsidP="0091192D">
            <w:pPr>
              <w:jc w:val="center"/>
              <w:rPr>
                <w:b/>
                <w:color w:val="000000"/>
              </w:rPr>
            </w:pPr>
            <w:r w:rsidRPr="00ED1BE0">
              <w:rPr>
                <w:b/>
                <w:color w:val="000000"/>
              </w:rPr>
              <w:t>Neni 5</w:t>
            </w:r>
          </w:p>
          <w:p w14:paraId="5DAF6FC8" w14:textId="77777777" w:rsidR="0091192D" w:rsidRPr="00ED1BE0" w:rsidRDefault="0091192D" w:rsidP="0091192D">
            <w:pPr>
              <w:jc w:val="center"/>
              <w:rPr>
                <w:b/>
                <w:color w:val="000000"/>
              </w:rPr>
            </w:pPr>
            <w:r w:rsidRPr="00ED1BE0">
              <w:rPr>
                <w:b/>
                <w:color w:val="000000"/>
              </w:rPr>
              <w:t xml:space="preserve">Komisioni profesional </w:t>
            </w:r>
          </w:p>
          <w:p w14:paraId="2E60354F" w14:textId="77777777" w:rsidR="0091192D" w:rsidRPr="00ED1BE0" w:rsidRDefault="0091192D" w:rsidP="0091192D">
            <w:pPr>
              <w:jc w:val="center"/>
              <w:rPr>
                <w:b/>
                <w:color w:val="000000"/>
              </w:rPr>
            </w:pPr>
          </w:p>
          <w:p w14:paraId="3BE9DAFC" w14:textId="77777777" w:rsidR="0091192D" w:rsidRDefault="0091192D" w:rsidP="0091192D">
            <w:pPr>
              <w:jc w:val="both"/>
              <w:rPr>
                <w:color w:val="000000"/>
              </w:rPr>
            </w:pPr>
            <w:r w:rsidRPr="00ED1BE0">
              <w:rPr>
                <w:color w:val="000000"/>
              </w:rPr>
              <w:t xml:space="preserve">1. </w:t>
            </w:r>
            <w:r w:rsidRPr="0054001D">
              <w:rPr>
                <w:lang w:eastAsia="sq-AL"/>
              </w:rPr>
              <w:t xml:space="preserve">Kërkesat </w:t>
            </w:r>
            <w:r w:rsidRPr="0054001D">
              <w:rPr>
                <w:color w:val="000000"/>
              </w:rPr>
              <w:t>për marrjen e pëlqimit</w:t>
            </w:r>
            <w:r w:rsidRPr="0054001D">
              <w:rPr>
                <w:lang w:eastAsia="sq-AL"/>
              </w:rPr>
              <w:t xml:space="preserve"> shqyrtohen nga </w:t>
            </w:r>
            <w:r w:rsidRPr="0054001D">
              <w:rPr>
                <w:color w:val="000000"/>
              </w:rPr>
              <w:t>Komisioni profesional për shqyrtimin e kërkesës për</w:t>
            </w:r>
            <w:r w:rsidRPr="00ED1BE0">
              <w:rPr>
                <w:color w:val="000000"/>
              </w:rPr>
              <w:t xml:space="preserve"> pëlqim (tani e tutje Komisioni) </w:t>
            </w:r>
            <w:r>
              <w:rPr>
                <w:color w:val="000000"/>
              </w:rPr>
              <w:t xml:space="preserve">i cili </w:t>
            </w:r>
            <w:r w:rsidRPr="00ED1BE0">
              <w:rPr>
                <w:color w:val="000000"/>
              </w:rPr>
              <w:t>emërohet nga Drejtori Ekzekutiv i AMMK</w:t>
            </w:r>
            <w:r>
              <w:rPr>
                <w:color w:val="000000"/>
              </w:rPr>
              <w:t>–</w:t>
            </w:r>
            <w:r w:rsidRPr="00ED1BE0">
              <w:rPr>
                <w:color w:val="000000"/>
              </w:rPr>
              <w:t>së</w:t>
            </w:r>
            <w:r>
              <w:rPr>
                <w:color w:val="000000"/>
              </w:rPr>
              <w:t>.</w:t>
            </w:r>
          </w:p>
          <w:p w14:paraId="1582D3BC" w14:textId="77777777" w:rsidR="0091192D" w:rsidRDefault="0091192D" w:rsidP="0091192D">
            <w:pPr>
              <w:jc w:val="both"/>
              <w:rPr>
                <w:color w:val="000000"/>
              </w:rPr>
            </w:pPr>
          </w:p>
          <w:p w14:paraId="57019322" w14:textId="77777777" w:rsidR="0091192D" w:rsidRPr="007B1625" w:rsidRDefault="0091192D" w:rsidP="0091192D">
            <w:pPr>
              <w:jc w:val="both"/>
              <w:rPr>
                <w:color w:val="000000"/>
              </w:rPr>
            </w:pPr>
            <w:r w:rsidRPr="007B1625">
              <w:rPr>
                <w:color w:val="000000"/>
              </w:rPr>
              <w:t xml:space="preserve">2. </w:t>
            </w:r>
            <w:r w:rsidRPr="007B1625">
              <w:rPr>
                <w:lang w:eastAsia="sq-AL"/>
              </w:rPr>
              <w:t xml:space="preserve">Komisioni </w:t>
            </w:r>
            <w:r w:rsidRPr="007B1625">
              <w:rPr>
                <w:color w:val="000000"/>
              </w:rPr>
              <w:t xml:space="preserve"> përbëhet nga tre (3) anëtar</w:t>
            </w:r>
            <w:r>
              <w:rPr>
                <w:color w:val="000000"/>
              </w:rPr>
              <w:t xml:space="preserve"> </w:t>
            </w:r>
            <w:r w:rsidRPr="007B1625">
              <w:rPr>
                <w:lang w:eastAsia="sq-AL"/>
              </w:rPr>
              <w:t>me eksperiencë në fushën hidrometeorologjike</w:t>
            </w:r>
            <w:r>
              <w:rPr>
                <w:lang w:eastAsia="sq-AL"/>
              </w:rPr>
              <w:t>.</w:t>
            </w:r>
          </w:p>
          <w:p w14:paraId="72767643" w14:textId="25D01CF4" w:rsidR="0091192D" w:rsidRDefault="0091192D" w:rsidP="0091192D">
            <w:pPr>
              <w:jc w:val="both"/>
              <w:rPr>
                <w:color w:val="000000"/>
              </w:rPr>
            </w:pPr>
          </w:p>
          <w:p w14:paraId="3BF37523" w14:textId="77777777" w:rsidR="0091192D" w:rsidRPr="00ED1BE0" w:rsidRDefault="0091192D" w:rsidP="0091192D">
            <w:pPr>
              <w:jc w:val="both"/>
              <w:rPr>
                <w:color w:val="000000"/>
              </w:rPr>
            </w:pPr>
          </w:p>
          <w:p w14:paraId="45A3CC4B" w14:textId="77777777" w:rsidR="0091192D" w:rsidRPr="00ED1BE0" w:rsidRDefault="0091192D" w:rsidP="0091192D">
            <w:pPr>
              <w:jc w:val="both"/>
              <w:rPr>
                <w:color w:val="000000"/>
              </w:rPr>
            </w:pPr>
            <w:r>
              <w:rPr>
                <w:color w:val="000000"/>
              </w:rPr>
              <w:t>3</w:t>
            </w:r>
            <w:r w:rsidRPr="00ED1BE0">
              <w:rPr>
                <w:color w:val="000000"/>
              </w:rPr>
              <w:t xml:space="preserve">. Anëtarët e Komisionit sipas kanë mandat tre (3) vjeçar, me mundësi vazhdimi. </w:t>
            </w:r>
          </w:p>
          <w:p w14:paraId="37E13F13" w14:textId="1384C6B4" w:rsidR="0091192D" w:rsidRDefault="0091192D" w:rsidP="0091192D">
            <w:pPr>
              <w:jc w:val="both"/>
              <w:rPr>
                <w:color w:val="000000"/>
              </w:rPr>
            </w:pPr>
          </w:p>
          <w:p w14:paraId="67C7A50E" w14:textId="77777777" w:rsidR="0091192D" w:rsidRPr="00ED1BE0" w:rsidRDefault="0091192D" w:rsidP="0091192D">
            <w:pPr>
              <w:jc w:val="both"/>
              <w:rPr>
                <w:color w:val="000000"/>
              </w:rPr>
            </w:pPr>
          </w:p>
          <w:p w14:paraId="573D8FF9" w14:textId="77777777" w:rsidR="0091192D" w:rsidRPr="00ED1BE0" w:rsidRDefault="0091192D" w:rsidP="0091192D">
            <w:pPr>
              <w:jc w:val="both"/>
              <w:rPr>
                <w:b/>
                <w:bCs/>
                <w:color w:val="000000"/>
              </w:rPr>
            </w:pPr>
            <w:r>
              <w:rPr>
                <w:color w:val="000000"/>
              </w:rPr>
              <w:t>4</w:t>
            </w:r>
            <w:r w:rsidRPr="00ED1BE0">
              <w:rPr>
                <w:color w:val="000000"/>
              </w:rPr>
              <w:t>. Puna dhe procedura e Komisionit bazohet në rregullat e përcaktuara për organet kolegjiale dhe rregullat e parapara në Ligjin përkatës për Procedurën e Përgjithshme Administrative.</w:t>
            </w:r>
          </w:p>
          <w:p w14:paraId="6FC915A7" w14:textId="77777777" w:rsidR="0091192D" w:rsidRPr="00ED1BE0" w:rsidRDefault="0091192D" w:rsidP="0091192D">
            <w:pPr>
              <w:jc w:val="center"/>
              <w:rPr>
                <w:b/>
                <w:bCs/>
                <w:color w:val="000000"/>
              </w:rPr>
            </w:pPr>
          </w:p>
          <w:p w14:paraId="67AD2B0F" w14:textId="77777777" w:rsidR="0091192D" w:rsidRDefault="0091192D" w:rsidP="0091192D">
            <w:pPr>
              <w:jc w:val="center"/>
              <w:rPr>
                <w:b/>
                <w:bCs/>
                <w:color w:val="000000"/>
              </w:rPr>
            </w:pPr>
          </w:p>
          <w:p w14:paraId="10508B7A" w14:textId="483300A9" w:rsidR="0091192D" w:rsidRPr="00ED1BE0" w:rsidRDefault="0091192D" w:rsidP="0091192D">
            <w:pPr>
              <w:jc w:val="center"/>
              <w:rPr>
                <w:b/>
                <w:bCs/>
                <w:color w:val="000000"/>
              </w:rPr>
            </w:pPr>
            <w:r w:rsidRPr="00ED1BE0">
              <w:rPr>
                <w:b/>
                <w:bCs/>
                <w:color w:val="000000"/>
              </w:rPr>
              <w:t>Neni 6</w:t>
            </w:r>
          </w:p>
          <w:p w14:paraId="7D0378B2" w14:textId="77777777" w:rsidR="0091192D" w:rsidRDefault="0091192D" w:rsidP="0091192D">
            <w:pPr>
              <w:jc w:val="center"/>
              <w:rPr>
                <w:b/>
                <w:bCs/>
                <w:color w:val="000000"/>
              </w:rPr>
            </w:pPr>
            <w:r w:rsidRPr="00ED1BE0">
              <w:rPr>
                <w:b/>
                <w:bCs/>
                <w:color w:val="000000"/>
              </w:rPr>
              <w:t>Shqyrtimi i kërkesës</w:t>
            </w:r>
          </w:p>
          <w:p w14:paraId="093A3968" w14:textId="77777777" w:rsidR="0091192D" w:rsidRPr="00ED1BE0" w:rsidRDefault="0091192D" w:rsidP="0091192D">
            <w:pPr>
              <w:jc w:val="center"/>
              <w:rPr>
                <w:b/>
                <w:bCs/>
                <w:color w:val="000000"/>
              </w:rPr>
            </w:pPr>
          </w:p>
          <w:p w14:paraId="19B8FE42" w14:textId="77777777" w:rsidR="0091192D" w:rsidRPr="00ED1BE0" w:rsidRDefault="0091192D" w:rsidP="0091192D">
            <w:pPr>
              <w:jc w:val="both"/>
              <w:rPr>
                <w:color w:val="000000"/>
              </w:rPr>
            </w:pPr>
            <w:r w:rsidRPr="00ED1BE0">
              <w:rPr>
                <w:color w:val="000000"/>
              </w:rPr>
              <w:t>1. Komisioni shqyrton dhe vendos</w:t>
            </w:r>
            <w:r>
              <w:rPr>
                <w:color w:val="000000"/>
              </w:rPr>
              <w:t>,</w:t>
            </w:r>
            <w:r w:rsidRPr="00ED1BE0">
              <w:rPr>
                <w:color w:val="000000"/>
              </w:rPr>
              <w:t xml:space="preserve"> lidhur me kërkesën për dhënie të pëlqimit</w:t>
            </w:r>
            <w:r>
              <w:rPr>
                <w:color w:val="000000"/>
              </w:rPr>
              <w:t>,</w:t>
            </w:r>
            <w:r w:rsidRPr="00ED1BE0">
              <w:rPr>
                <w:color w:val="000000"/>
              </w:rPr>
              <w:t xml:space="preserve"> të parashtruar nga aplikuesi</w:t>
            </w:r>
            <w:r>
              <w:rPr>
                <w:color w:val="000000"/>
              </w:rPr>
              <w:t>,</w:t>
            </w:r>
            <w:r w:rsidRPr="00ED1BE0">
              <w:rPr>
                <w:color w:val="000000"/>
              </w:rPr>
              <w:t xml:space="preserve"> brenda tridhjetë (30) ditëve nga data e pranimit të kërkesës</w:t>
            </w:r>
          </w:p>
          <w:p w14:paraId="68FEFBA5" w14:textId="77777777" w:rsidR="0091192D" w:rsidRDefault="0091192D" w:rsidP="0091192D">
            <w:pPr>
              <w:jc w:val="both"/>
              <w:rPr>
                <w:color w:val="000000"/>
              </w:rPr>
            </w:pPr>
          </w:p>
          <w:p w14:paraId="1908E8B2" w14:textId="77777777" w:rsidR="0091192D" w:rsidRPr="00ED1BE0" w:rsidRDefault="0091192D" w:rsidP="0091192D">
            <w:pPr>
              <w:jc w:val="both"/>
              <w:rPr>
                <w:color w:val="000000"/>
              </w:rPr>
            </w:pPr>
            <w:r>
              <w:rPr>
                <w:color w:val="000000"/>
              </w:rPr>
              <w:t>2</w:t>
            </w:r>
            <w:r w:rsidRPr="00ED1BE0">
              <w:rPr>
                <w:color w:val="000000"/>
              </w:rPr>
              <w:t xml:space="preserve">. Në rastet e dokumentacionit të pakompletuar,  aplikuesit i jepet afat shtesë prej pesë (5) ditëve të kompletoj dokumentet e kërkuara nga Komisioni.  </w:t>
            </w:r>
          </w:p>
          <w:p w14:paraId="05D3C2E5" w14:textId="77777777" w:rsidR="0091192D" w:rsidRPr="00ED1BE0" w:rsidRDefault="0091192D" w:rsidP="0091192D">
            <w:pPr>
              <w:jc w:val="both"/>
              <w:rPr>
                <w:color w:val="000000"/>
              </w:rPr>
            </w:pPr>
          </w:p>
          <w:p w14:paraId="27E87095" w14:textId="77777777" w:rsidR="0091192D" w:rsidRPr="00ED1BE0" w:rsidRDefault="0091192D" w:rsidP="0091192D">
            <w:pPr>
              <w:jc w:val="both"/>
              <w:rPr>
                <w:color w:val="000000"/>
              </w:rPr>
            </w:pPr>
            <w:r>
              <w:rPr>
                <w:color w:val="000000"/>
              </w:rPr>
              <w:t>3</w:t>
            </w:r>
            <w:r w:rsidRPr="00ED1BE0">
              <w:rPr>
                <w:color w:val="000000"/>
              </w:rPr>
              <w:t xml:space="preserve">. Në rast se kërkesa i plotëson kushtet dhe kriteret e parapara dhe nga shqyrtimi teknik rezulton se punimet apo veprimtaritë e propozuara nga aplikuesi nuk cenojnë funksionimin, saktësinë dhe sigurinë e stacioneve të rrjetit shtetëror, Komisioni lëshon pëlqimin me shkrim. </w:t>
            </w:r>
          </w:p>
          <w:p w14:paraId="1B33D01C" w14:textId="77777777" w:rsidR="0091192D" w:rsidRPr="00ED1BE0" w:rsidRDefault="0091192D" w:rsidP="0091192D">
            <w:pPr>
              <w:jc w:val="both"/>
              <w:rPr>
                <w:color w:val="000000"/>
              </w:rPr>
            </w:pPr>
          </w:p>
          <w:p w14:paraId="2DC37CB1" w14:textId="77777777" w:rsidR="0091192D" w:rsidRPr="00ED1BE0" w:rsidRDefault="0091192D" w:rsidP="0091192D">
            <w:pPr>
              <w:jc w:val="both"/>
              <w:rPr>
                <w:color w:val="000000"/>
              </w:rPr>
            </w:pPr>
            <w:r w:rsidRPr="00ED1BE0">
              <w:rPr>
                <w:color w:val="000000"/>
              </w:rPr>
              <w:t xml:space="preserve">4. Nëse kërkesa refuzohet, Komisioni është e obliguar të njoftojë aplikuesin me shkrim për arsyet e refuzimit. </w:t>
            </w:r>
          </w:p>
          <w:p w14:paraId="3F9366D2" w14:textId="77777777" w:rsidR="0091192D" w:rsidRPr="00ED1BE0" w:rsidRDefault="0091192D" w:rsidP="0091192D">
            <w:pPr>
              <w:jc w:val="both"/>
              <w:rPr>
                <w:color w:val="000000"/>
              </w:rPr>
            </w:pPr>
            <w:r w:rsidRPr="00ED1BE0">
              <w:rPr>
                <w:color w:val="000000"/>
              </w:rPr>
              <w:t xml:space="preserve"> </w:t>
            </w:r>
          </w:p>
          <w:p w14:paraId="14DC5BEF" w14:textId="77777777" w:rsidR="0091192D" w:rsidRPr="00ED1BE0" w:rsidRDefault="0091192D" w:rsidP="0091192D">
            <w:pPr>
              <w:jc w:val="center"/>
              <w:rPr>
                <w:b/>
                <w:color w:val="000000"/>
              </w:rPr>
            </w:pPr>
            <w:r w:rsidRPr="00ED1BE0">
              <w:rPr>
                <w:b/>
                <w:color w:val="000000"/>
              </w:rPr>
              <w:t>Neni 7</w:t>
            </w:r>
          </w:p>
          <w:p w14:paraId="64BFAAE7" w14:textId="77777777" w:rsidR="0091192D" w:rsidRDefault="0091192D" w:rsidP="0091192D">
            <w:pPr>
              <w:jc w:val="center"/>
              <w:rPr>
                <w:b/>
                <w:color w:val="000000"/>
              </w:rPr>
            </w:pPr>
            <w:r w:rsidRPr="00ED1BE0">
              <w:rPr>
                <w:b/>
                <w:color w:val="000000"/>
              </w:rPr>
              <w:t xml:space="preserve">Kushtet dhe kriteret </w:t>
            </w:r>
            <w:r>
              <w:rPr>
                <w:b/>
                <w:color w:val="000000"/>
              </w:rPr>
              <w:t>për dhënien e pëlqimit</w:t>
            </w:r>
          </w:p>
          <w:p w14:paraId="280C39E9" w14:textId="30B4AAD4" w:rsidR="0091192D" w:rsidRDefault="0091192D" w:rsidP="0091192D">
            <w:pPr>
              <w:jc w:val="center"/>
              <w:rPr>
                <w:b/>
                <w:color w:val="000000"/>
              </w:rPr>
            </w:pPr>
          </w:p>
          <w:p w14:paraId="1E0A5611" w14:textId="77777777" w:rsidR="0091192D" w:rsidRPr="00ED1BE0" w:rsidRDefault="0091192D" w:rsidP="0091192D">
            <w:pPr>
              <w:jc w:val="center"/>
              <w:rPr>
                <w:b/>
                <w:color w:val="000000"/>
              </w:rPr>
            </w:pPr>
          </w:p>
          <w:p w14:paraId="65088CDE" w14:textId="5AE3A8F2" w:rsidR="0091192D" w:rsidRDefault="0091192D" w:rsidP="0091192D">
            <w:pPr>
              <w:jc w:val="both"/>
              <w:outlineLvl w:val="1"/>
              <w:rPr>
                <w:lang w:eastAsia="sq-AL"/>
              </w:rPr>
            </w:pPr>
            <w:r>
              <w:rPr>
                <w:color w:val="000000"/>
              </w:rPr>
              <w:t xml:space="preserve"> </w:t>
            </w:r>
            <w:r w:rsidR="0093440C">
              <w:rPr>
                <w:lang w:eastAsia="sq-AL"/>
              </w:rPr>
              <w:t>1.</w:t>
            </w:r>
            <w:r w:rsidRPr="001462F4">
              <w:rPr>
                <w:lang w:eastAsia="sq-AL"/>
              </w:rPr>
              <w:t xml:space="preserve">Pëlqimi jepet vetëm nëse aktiviteti i propozuar: </w:t>
            </w:r>
          </w:p>
          <w:p w14:paraId="37BA42A6" w14:textId="488E7A95" w:rsidR="00251696" w:rsidRDefault="00251696" w:rsidP="0091192D">
            <w:pPr>
              <w:jc w:val="both"/>
              <w:outlineLvl w:val="1"/>
              <w:rPr>
                <w:lang w:eastAsia="sq-AL"/>
              </w:rPr>
            </w:pPr>
          </w:p>
          <w:p w14:paraId="6E06D54F" w14:textId="77777777" w:rsidR="0091192D" w:rsidRPr="001462F4" w:rsidRDefault="0091192D" w:rsidP="0091192D">
            <w:pPr>
              <w:ind w:left="283"/>
              <w:jc w:val="both"/>
              <w:rPr>
                <w:lang w:eastAsia="sq-AL"/>
              </w:rPr>
            </w:pPr>
            <w:r>
              <w:rPr>
                <w:lang w:eastAsia="sq-AL"/>
              </w:rPr>
              <w:t>1.1. P</w:t>
            </w:r>
            <w:r w:rsidRPr="001462F4">
              <w:rPr>
                <w:lang w:eastAsia="sq-AL"/>
              </w:rPr>
              <w:t xml:space="preserve">lotëson standardet kombëtare dhe ndërkombëtare (WMO, EN, ISO/IEC); </w:t>
            </w:r>
          </w:p>
          <w:p w14:paraId="17321CB5" w14:textId="691BF3C0" w:rsidR="0091192D" w:rsidRDefault="0091192D" w:rsidP="0091192D">
            <w:pPr>
              <w:ind w:left="283"/>
              <w:jc w:val="both"/>
              <w:rPr>
                <w:lang w:eastAsia="sq-AL"/>
              </w:rPr>
            </w:pPr>
          </w:p>
          <w:p w14:paraId="7062FE57" w14:textId="100D08D9" w:rsidR="0091192D" w:rsidRDefault="0091192D" w:rsidP="0091192D">
            <w:pPr>
              <w:ind w:left="283"/>
              <w:jc w:val="both"/>
              <w:rPr>
                <w:lang w:eastAsia="sq-AL"/>
              </w:rPr>
            </w:pPr>
          </w:p>
          <w:p w14:paraId="7883F988" w14:textId="77777777" w:rsidR="0091192D" w:rsidRPr="001462F4" w:rsidRDefault="0091192D" w:rsidP="0091192D">
            <w:pPr>
              <w:ind w:left="283"/>
              <w:jc w:val="both"/>
              <w:rPr>
                <w:lang w:eastAsia="sq-AL"/>
              </w:rPr>
            </w:pPr>
            <w:r>
              <w:rPr>
                <w:lang w:eastAsia="sq-AL"/>
              </w:rPr>
              <w:t>1.2. N</w:t>
            </w:r>
            <w:r w:rsidRPr="001462F4">
              <w:rPr>
                <w:lang w:eastAsia="sq-AL"/>
              </w:rPr>
              <w:t xml:space="preserve">uk cenon funksionimin e pandërprerë të stacioneve; </w:t>
            </w:r>
          </w:p>
          <w:p w14:paraId="7A08D5EE" w14:textId="77777777" w:rsidR="0091192D" w:rsidRPr="001462F4" w:rsidRDefault="0091192D" w:rsidP="0091192D">
            <w:pPr>
              <w:ind w:left="283"/>
              <w:jc w:val="both"/>
              <w:rPr>
                <w:lang w:eastAsia="sq-AL"/>
              </w:rPr>
            </w:pPr>
          </w:p>
          <w:p w14:paraId="400411A8" w14:textId="77777777" w:rsidR="0091192D" w:rsidRPr="001462F4" w:rsidRDefault="0091192D" w:rsidP="0091192D">
            <w:pPr>
              <w:ind w:left="283"/>
              <w:jc w:val="both"/>
              <w:rPr>
                <w:lang w:eastAsia="sq-AL"/>
              </w:rPr>
            </w:pPr>
            <w:r>
              <w:rPr>
                <w:lang w:eastAsia="sq-AL"/>
              </w:rPr>
              <w:t>1.3. N</w:t>
            </w:r>
            <w:r w:rsidRPr="001462F4">
              <w:rPr>
                <w:lang w:eastAsia="sq-AL"/>
              </w:rPr>
              <w:t xml:space="preserve">uk cenon saktësinë e matjeve hidrometeorologjike; </w:t>
            </w:r>
          </w:p>
          <w:p w14:paraId="77264028" w14:textId="77777777" w:rsidR="0091192D" w:rsidRPr="001462F4" w:rsidRDefault="0091192D" w:rsidP="0091192D">
            <w:pPr>
              <w:ind w:left="283"/>
              <w:jc w:val="both"/>
              <w:rPr>
                <w:lang w:eastAsia="sq-AL"/>
              </w:rPr>
            </w:pPr>
          </w:p>
          <w:p w14:paraId="11782E7A" w14:textId="77777777" w:rsidR="0091192D" w:rsidRPr="001462F4" w:rsidRDefault="0091192D" w:rsidP="0091192D">
            <w:pPr>
              <w:ind w:left="283"/>
              <w:jc w:val="both"/>
              <w:rPr>
                <w:lang w:eastAsia="sq-AL"/>
              </w:rPr>
            </w:pPr>
            <w:r>
              <w:rPr>
                <w:lang w:eastAsia="sq-AL"/>
              </w:rPr>
              <w:t>1.4. N</w:t>
            </w:r>
            <w:r w:rsidRPr="001462F4">
              <w:rPr>
                <w:lang w:eastAsia="sq-AL"/>
              </w:rPr>
              <w:t xml:space="preserve">uk rrezikon sigurinë e infrastrukturës; </w:t>
            </w:r>
          </w:p>
          <w:p w14:paraId="4A9BC02F" w14:textId="2364E5DC" w:rsidR="0091192D" w:rsidRDefault="0091192D" w:rsidP="0091192D">
            <w:pPr>
              <w:ind w:left="283"/>
              <w:jc w:val="both"/>
              <w:rPr>
                <w:lang w:eastAsia="sq-AL"/>
              </w:rPr>
            </w:pPr>
          </w:p>
          <w:p w14:paraId="70D2E250" w14:textId="77777777" w:rsidR="0091192D" w:rsidRPr="001462F4" w:rsidRDefault="0091192D" w:rsidP="0091192D">
            <w:pPr>
              <w:ind w:left="283"/>
              <w:jc w:val="both"/>
              <w:rPr>
                <w:lang w:eastAsia="sq-AL"/>
              </w:rPr>
            </w:pPr>
          </w:p>
          <w:p w14:paraId="542897F3" w14:textId="77777777" w:rsidR="0091192D" w:rsidRPr="001462F4" w:rsidRDefault="0091192D" w:rsidP="0091192D">
            <w:pPr>
              <w:ind w:left="283"/>
              <w:jc w:val="both"/>
              <w:rPr>
                <w:lang w:eastAsia="sq-AL"/>
              </w:rPr>
            </w:pPr>
            <w:r>
              <w:rPr>
                <w:lang w:eastAsia="sq-AL"/>
              </w:rPr>
              <w:t xml:space="preserve">1.5. Nuk e cenon qasjen </w:t>
            </w:r>
            <w:r w:rsidRPr="001462F4">
              <w:rPr>
                <w:lang w:eastAsia="sq-AL"/>
              </w:rPr>
              <w:t>e vazhdueshm</w:t>
            </w:r>
            <w:r>
              <w:rPr>
                <w:lang w:eastAsia="sq-AL"/>
              </w:rPr>
              <w:t>e</w:t>
            </w:r>
            <w:r w:rsidRPr="001462F4">
              <w:rPr>
                <w:lang w:eastAsia="sq-AL"/>
              </w:rPr>
              <w:t xml:space="preserve"> për mirëmbajtje</w:t>
            </w:r>
            <w:r>
              <w:rPr>
                <w:lang w:eastAsia="sq-AL"/>
              </w:rPr>
              <w:t xml:space="preserve">n e pajisjeve matëse të rrjetit shtetëror </w:t>
            </w:r>
            <w:r w:rsidRPr="001462F4">
              <w:rPr>
                <w:lang w:eastAsia="sq-AL"/>
              </w:rPr>
              <w:t>dhe monitorim</w:t>
            </w:r>
            <w:r>
              <w:rPr>
                <w:lang w:eastAsia="sq-AL"/>
              </w:rPr>
              <w:t>in e rregullt</w:t>
            </w:r>
            <w:r w:rsidRPr="001462F4">
              <w:rPr>
                <w:lang w:eastAsia="sq-AL"/>
              </w:rPr>
              <w:t>.</w:t>
            </w:r>
          </w:p>
          <w:p w14:paraId="661B1117" w14:textId="77777777" w:rsidR="0091192D" w:rsidRDefault="0091192D" w:rsidP="0091192D">
            <w:pPr>
              <w:jc w:val="center"/>
              <w:rPr>
                <w:b/>
                <w:bCs/>
                <w:color w:val="000000"/>
              </w:rPr>
            </w:pPr>
          </w:p>
          <w:p w14:paraId="556FAA1F" w14:textId="77777777" w:rsidR="0091192D" w:rsidRDefault="0091192D" w:rsidP="0091192D">
            <w:pPr>
              <w:jc w:val="center"/>
              <w:rPr>
                <w:b/>
                <w:bCs/>
                <w:color w:val="000000"/>
              </w:rPr>
            </w:pPr>
          </w:p>
          <w:p w14:paraId="376B8CE7" w14:textId="072FF250" w:rsidR="0091192D" w:rsidRPr="00ED1BE0" w:rsidRDefault="0091192D" w:rsidP="0091192D">
            <w:pPr>
              <w:jc w:val="center"/>
              <w:rPr>
                <w:b/>
                <w:bCs/>
                <w:color w:val="000000"/>
              </w:rPr>
            </w:pPr>
            <w:r w:rsidRPr="00ED1BE0">
              <w:rPr>
                <w:b/>
                <w:bCs/>
                <w:color w:val="000000"/>
              </w:rPr>
              <w:t>Neni 8</w:t>
            </w:r>
          </w:p>
          <w:p w14:paraId="340959D4" w14:textId="77777777" w:rsidR="0091192D" w:rsidRPr="00ED1BE0" w:rsidRDefault="0091192D" w:rsidP="0091192D">
            <w:pPr>
              <w:jc w:val="center"/>
              <w:rPr>
                <w:b/>
                <w:bCs/>
                <w:color w:val="000000"/>
              </w:rPr>
            </w:pPr>
            <w:r w:rsidRPr="00ED1BE0">
              <w:rPr>
                <w:b/>
                <w:bCs/>
                <w:color w:val="000000"/>
              </w:rPr>
              <w:t>Detyrimet e aplikuesit</w:t>
            </w:r>
          </w:p>
          <w:p w14:paraId="65C7E0AC" w14:textId="77777777" w:rsidR="0091192D" w:rsidRPr="00ED1BE0" w:rsidRDefault="0091192D" w:rsidP="0091192D">
            <w:pPr>
              <w:jc w:val="center"/>
              <w:rPr>
                <w:color w:val="000000"/>
              </w:rPr>
            </w:pPr>
          </w:p>
          <w:p w14:paraId="40030B57" w14:textId="77777777" w:rsidR="0091192D" w:rsidRPr="00ED1BE0" w:rsidRDefault="0091192D" w:rsidP="0091192D">
            <w:pPr>
              <w:jc w:val="both"/>
              <w:rPr>
                <w:color w:val="000000"/>
              </w:rPr>
            </w:pPr>
            <w:r w:rsidRPr="00ED1BE0">
              <w:rPr>
                <w:color w:val="000000"/>
              </w:rPr>
              <w:t>1. Aplikuesi pas marrjes së pëlqimin është i detyruar të:</w:t>
            </w:r>
          </w:p>
          <w:p w14:paraId="4FD6CED0" w14:textId="77777777" w:rsidR="0091192D" w:rsidRPr="00ED1BE0" w:rsidRDefault="0091192D" w:rsidP="0091192D">
            <w:pPr>
              <w:jc w:val="both"/>
              <w:rPr>
                <w:color w:val="000000"/>
              </w:rPr>
            </w:pPr>
          </w:p>
          <w:p w14:paraId="7EC8E2F7" w14:textId="77777777" w:rsidR="0091192D" w:rsidRPr="00ED1BE0" w:rsidRDefault="0091192D" w:rsidP="0091192D">
            <w:pPr>
              <w:ind w:left="283"/>
              <w:jc w:val="both"/>
              <w:rPr>
                <w:color w:val="000000"/>
              </w:rPr>
            </w:pPr>
            <w:r w:rsidRPr="00ED1BE0">
              <w:rPr>
                <w:color w:val="000000"/>
              </w:rPr>
              <w:t xml:space="preserve">1.1. Respektoj kushtet dhe kufizimet e përcaktuara në pëlqim; </w:t>
            </w:r>
          </w:p>
          <w:p w14:paraId="7BB82306" w14:textId="77777777" w:rsidR="0091192D" w:rsidRPr="00ED1BE0" w:rsidRDefault="0091192D" w:rsidP="0091192D">
            <w:pPr>
              <w:ind w:left="283"/>
              <w:jc w:val="both"/>
              <w:rPr>
                <w:color w:val="000000"/>
              </w:rPr>
            </w:pPr>
          </w:p>
          <w:p w14:paraId="6224A2C6" w14:textId="77777777" w:rsidR="0091192D" w:rsidRPr="00ED1BE0" w:rsidRDefault="0091192D" w:rsidP="0091192D">
            <w:pPr>
              <w:ind w:left="283"/>
              <w:jc w:val="both"/>
              <w:rPr>
                <w:color w:val="000000"/>
              </w:rPr>
            </w:pPr>
            <w:r w:rsidRPr="00ED1BE0">
              <w:rPr>
                <w:color w:val="000000"/>
              </w:rPr>
              <w:t>1.2. Njofto</w:t>
            </w:r>
            <w:r>
              <w:rPr>
                <w:color w:val="000000"/>
              </w:rPr>
              <w:t>j</w:t>
            </w:r>
            <w:r w:rsidRPr="00ED1BE0">
              <w:rPr>
                <w:color w:val="000000"/>
              </w:rPr>
              <w:t xml:space="preserve"> me shkrim IHMK-në për çdo ndryshim të planifikuar në projektin e miratuar, para fillimit të zbatimit të ndryshimit përkatës; </w:t>
            </w:r>
          </w:p>
          <w:p w14:paraId="3285810A" w14:textId="77777777" w:rsidR="0091192D" w:rsidRPr="00ED1BE0" w:rsidRDefault="0091192D" w:rsidP="0091192D">
            <w:pPr>
              <w:ind w:left="283"/>
              <w:jc w:val="both"/>
              <w:rPr>
                <w:color w:val="000000"/>
              </w:rPr>
            </w:pPr>
          </w:p>
          <w:p w14:paraId="46B420D1" w14:textId="77777777" w:rsidR="0091192D" w:rsidRPr="00ED1BE0" w:rsidRDefault="0091192D" w:rsidP="0091192D">
            <w:pPr>
              <w:ind w:left="283"/>
              <w:jc w:val="both"/>
              <w:rPr>
                <w:color w:val="000000"/>
              </w:rPr>
            </w:pPr>
            <w:r w:rsidRPr="00ED1BE0">
              <w:rPr>
                <w:color w:val="000000"/>
              </w:rPr>
              <w:t>1.3. Lejon qasjen</w:t>
            </w:r>
            <w:r>
              <w:rPr>
                <w:color w:val="000000"/>
              </w:rPr>
              <w:t xml:space="preserve"> e </w:t>
            </w:r>
            <w:r w:rsidRPr="00DF17C3">
              <w:rPr>
                <w:color w:val="000000"/>
              </w:rPr>
              <w:t xml:space="preserve"> </w:t>
            </w:r>
            <w:r w:rsidRPr="00ED1BE0">
              <w:rPr>
                <w:color w:val="000000"/>
              </w:rPr>
              <w:t>zyrtarë</w:t>
            </w:r>
            <w:r>
              <w:rPr>
                <w:color w:val="000000"/>
              </w:rPr>
              <w:t>ve të</w:t>
            </w:r>
            <w:r w:rsidRPr="00ED1BE0">
              <w:rPr>
                <w:color w:val="000000"/>
              </w:rPr>
              <w:t xml:space="preserve"> autorizuar të IHMK-së në punishte  gjatë fazës së realizimit të punimeve dhe pas përfundimit të tyre, për qëllime të mbikëqyrjes dhe verifikimit të përputhshmërisë me pëlqimin e dhënë; </w:t>
            </w:r>
          </w:p>
          <w:p w14:paraId="075BD702" w14:textId="77777777" w:rsidR="0091192D" w:rsidRPr="00ED1BE0" w:rsidRDefault="0091192D" w:rsidP="0091192D">
            <w:pPr>
              <w:ind w:left="283"/>
              <w:jc w:val="both"/>
              <w:rPr>
                <w:color w:val="000000"/>
              </w:rPr>
            </w:pPr>
          </w:p>
          <w:p w14:paraId="69541C79" w14:textId="77777777" w:rsidR="0091192D" w:rsidRPr="00ED1BE0" w:rsidRDefault="0091192D" w:rsidP="0091192D">
            <w:pPr>
              <w:ind w:left="283"/>
              <w:jc w:val="both"/>
              <w:rPr>
                <w:color w:val="000000"/>
              </w:rPr>
            </w:pPr>
            <w:r w:rsidRPr="00ED1BE0">
              <w:rPr>
                <w:color w:val="000000"/>
              </w:rPr>
              <w:t xml:space="preserve">1.4. Zbatojë të gjitha rekomandimet, apo vërejtjet e dhëna nga IHMK gjatë procesit të ndërtimit ose kryerjes së aktiviteteve të miratuara, me qëllim të ruajtjes së funksionimit standard të pajisjeve; </w:t>
            </w:r>
          </w:p>
          <w:p w14:paraId="5AD5495D" w14:textId="3311C7C9" w:rsidR="0091192D" w:rsidRDefault="0091192D" w:rsidP="0091192D">
            <w:pPr>
              <w:ind w:left="283"/>
              <w:jc w:val="both"/>
              <w:rPr>
                <w:color w:val="000000"/>
              </w:rPr>
            </w:pPr>
          </w:p>
          <w:p w14:paraId="4C2A2A15" w14:textId="77777777" w:rsidR="0091192D" w:rsidRPr="00ED1BE0" w:rsidRDefault="0091192D" w:rsidP="0091192D">
            <w:pPr>
              <w:ind w:left="283"/>
              <w:jc w:val="both"/>
              <w:rPr>
                <w:color w:val="000000"/>
              </w:rPr>
            </w:pPr>
          </w:p>
          <w:p w14:paraId="436C54D8" w14:textId="77777777" w:rsidR="0091192D" w:rsidRDefault="0091192D" w:rsidP="0091192D">
            <w:pPr>
              <w:ind w:left="283"/>
              <w:jc w:val="both"/>
              <w:rPr>
                <w:color w:val="000000"/>
              </w:rPr>
            </w:pPr>
            <w:r w:rsidRPr="00ED1BE0">
              <w:rPr>
                <w:color w:val="000000"/>
              </w:rPr>
              <w:t>1.5. Ndërpres menjëherë punimet nëse konstatohet ndonjë ndikim negativ i menjëhershëm apo i mundshëm mbi stacionet e rrjetit shtetëror, deri në marrjen e vendimit përkatës nga IHMK</w:t>
            </w:r>
            <w:r>
              <w:rPr>
                <w:color w:val="000000"/>
              </w:rPr>
              <w:t>;</w:t>
            </w:r>
          </w:p>
          <w:p w14:paraId="2DFFB710" w14:textId="77777777" w:rsidR="0091192D" w:rsidRPr="00ED1BE0" w:rsidRDefault="0091192D" w:rsidP="0091192D">
            <w:pPr>
              <w:ind w:left="283"/>
              <w:jc w:val="both"/>
              <w:rPr>
                <w:color w:val="000000"/>
              </w:rPr>
            </w:pPr>
          </w:p>
          <w:p w14:paraId="461EBD6C" w14:textId="77777777" w:rsidR="0091192D" w:rsidRPr="00DF17C3" w:rsidRDefault="0091192D" w:rsidP="0091192D">
            <w:pPr>
              <w:ind w:left="283"/>
              <w:jc w:val="both"/>
              <w:rPr>
                <w:lang w:eastAsia="sq-AL"/>
              </w:rPr>
            </w:pPr>
            <w:r>
              <w:rPr>
                <w:color w:val="000000"/>
              </w:rPr>
              <w:t>1.6</w:t>
            </w:r>
            <w:r w:rsidRPr="006A4E2F">
              <w:rPr>
                <w:lang w:eastAsia="sq-AL"/>
              </w:rPr>
              <w:t xml:space="preserve">. </w:t>
            </w:r>
            <w:r w:rsidRPr="00DF17C3">
              <w:rPr>
                <w:lang w:eastAsia="sq-AL"/>
              </w:rPr>
              <w:t>Restaurojë gjendjen e mëparshme të lokacionit pas përfundimit të punimeve, kur kërkohet nga IHMK.</w:t>
            </w:r>
          </w:p>
          <w:p w14:paraId="0E78FD2B" w14:textId="77777777" w:rsidR="0091192D" w:rsidRDefault="0091192D" w:rsidP="0091192D">
            <w:pPr>
              <w:jc w:val="center"/>
              <w:rPr>
                <w:b/>
                <w:color w:val="000000"/>
              </w:rPr>
            </w:pPr>
          </w:p>
          <w:p w14:paraId="2455C58F" w14:textId="1A00097F" w:rsidR="0091192D" w:rsidRPr="00ED1BE0" w:rsidRDefault="0091192D" w:rsidP="0091192D">
            <w:pPr>
              <w:jc w:val="center"/>
              <w:rPr>
                <w:b/>
                <w:color w:val="000000"/>
              </w:rPr>
            </w:pPr>
            <w:r w:rsidRPr="00ED1BE0">
              <w:rPr>
                <w:b/>
                <w:color w:val="000000"/>
              </w:rPr>
              <w:t>Neni 9</w:t>
            </w:r>
          </w:p>
          <w:p w14:paraId="0988B2F4" w14:textId="77777777" w:rsidR="0091192D" w:rsidRPr="00ED1BE0" w:rsidRDefault="0091192D" w:rsidP="0091192D">
            <w:pPr>
              <w:jc w:val="center"/>
              <w:rPr>
                <w:b/>
                <w:color w:val="000000"/>
              </w:rPr>
            </w:pPr>
            <w:r>
              <w:rPr>
                <w:b/>
                <w:color w:val="000000"/>
              </w:rPr>
              <w:t>P</w:t>
            </w:r>
            <w:r w:rsidRPr="00ED1BE0">
              <w:rPr>
                <w:b/>
                <w:color w:val="000000"/>
              </w:rPr>
              <w:t xml:space="preserve">ezullimi </w:t>
            </w:r>
            <w:r>
              <w:rPr>
                <w:b/>
                <w:color w:val="000000"/>
              </w:rPr>
              <w:t xml:space="preserve"> dhe revokimi </w:t>
            </w:r>
            <w:r w:rsidRPr="00ED1BE0">
              <w:rPr>
                <w:b/>
                <w:color w:val="000000"/>
              </w:rPr>
              <w:t xml:space="preserve">i pëlqimit  </w:t>
            </w:r>
          </w:p>
          <w:p w14:paraId="5C45F05D" w14:textId="77777777" w:rsidR="0091192D" w:rsidRPr="00ED1BE0" w:rsidRDefault="0091192D" w:rsidP="0091192D">
            <w:pPr>
              <w:jc w:val="center"/>
              <w:rPr>
                <w:color w:val="000000"/>
              </w:rPr>
            </w:pPr>
          </w:p>
          <w:p w14:paraId="022302B2" w14:textId="77777777" w:rsidR="0091192D" w:rsidRPr="00ED1BE0" w:rsidRDefault="0091192D" w:rsidP="0091192D">
            <w:pPr>
              <w:jc w:val="both"/>
              <w:rPr>
                <w:color w:val="000000"/>
              </w:rPr>
            </w:pPr>
            <w:r w:rsidRPr="00ED1BE0">
              <w:rPr>
                <w:color w:val="000000"/>
              </w:rPr>
              <w:t>1. Në rast të mosrespektimit të kushteve të përcaktuara në pëlqim, IHMK ka të drejtë të ndërmarrë masat në vijim:</w:t>
            </w:r>
          </w:p>
          <w:p w14:paraId="142B1127" w14:textId="77777777" w:rsidR="0091192D" w:rsidRPr="00ED1BE0" w:rsidRDefault="0091192D" w:rsidP="0091192D">
            <w:pPr>
              <w:jc w:val="both"/>
              <w:rPr>
                <w:color w:val="000000"/>
              </w:rPr>
            </w:pPr>
          </w:p>
          <w:p w14:paraId="533DB845" w14:textId="77777777" w:rsidR="0091192D" w:rsidRPr="00ED1BE0" w:rsidRDefault="0091192D" w:rsidP="0091192D">
            <w:pPr>
              <w:ind w:left="283"/>
              <w:jc w:val="both"/>
              <w:rPr>
                <w:color w:val="000000"/>
              </w:rPr>
            </w:pPr>
            <w:r w:rsidRPr="00ED1BE0">
              <w:rPr>
                <w:color w:val="000000"/>
              </w:rPr>
              <w:lastRenderedPageBreak/>
              <w:t xml:space="preserve">1.1. Të revokoj pëlqimin; </w:t>
            </w:r>
          </w:p>
          <w:p w14:paraId="01D31B44" w14:textId="77777777" w:rsidR="0091192D" w:rsidRPr="00ED1BE0" w:rsidRDefault="0091192D" w:rsidP="0091192D">
            <w:pPr>
              <w:ind w:left="283"/>
              <w:jc w:val="both"/>
              <w:rPr>
                <w:color w:val="000000"/>
              </w:rPr>
            </w:pPr>
          </w:p>
          <w:p w14:paraId="1AC9BE45" w14:textId="77777777" w:rsidR="0091192D" w:rsidRPr="00ED1BE0" w:rsidRDefault="0091192D" w:rsidP="0091192D">
            <w:pPr>
              <w:ind w:left="283"/>
              <w:jc w:val="both"/>
              <w:rPr>
                <w:color w:val="000000"/>
              </w:rPr>
            </w:pPr>
            <w:r w:rsidRPr="00ED1BE0">
              <w:rPr>
                <w:color w:val="000000"/>
              </w:rPr>
              <w:t>1.2. Të pezulloj përkohësisht veprimtarinë deri në vlerësimin përfundimtar;</w:t>
            </w:r>
          </w:p>
          <w:p w14:paraId="48952A3F" w14:textId="77777777" w:rsidR="0091192D" w:rsidRPr="00ED1BE0" w:rsidRDefault="0091192D" w:rsidP="0091192D">
            <w:pPr>
              <w:ind w:left="283"/>
              <w:jc w:val="both"/>
              <w:rPr>
                <w:color w:val="000000"/>
              </w:rPr>
            </w:pPr>
          </w:p>
          <w:p w14:paraId="1D8280D1" w14:textId="77777777" w:rsidR="0091192D" w:rsidRPr="00ED1BE0" w:rsidRDefault="0091192D" w:rsidP="0091192D">
            <w:pPr>
              <w:ind w:left="283"/>
              <w:jc w:val="both"/>
              <w:rPr>
                <w:color w:val="000000"/>
              </w:rPr>
            </w:pPr>
            <w:r w:rsidRPr="00ED1BE0">
              <w:rPr>
                <w:color w:val="000000"/>
              </w:rPr>
              <w:t>1.3. Njoftojë organet kompetente shtetërore për marrjen e masave sipas legjislacionit përkatës në fuqi;</w:t>
            </w:r>
          </w:p>
          <w:p w14:paraId="329481CE" w14:textId="77777777" w:rsidR="0091192D" w:rsidRPr="00ED1BE0" w:rsidRDefault="0091192D" w:rsidP="0091192D">
            <w:pPr>
              <w:ind w:left="283"/>
              <w:jc w:val="both"/>
              <w:rPr>
                <w:color w:val="000000"/>
              </w:rPr>
            </w:pPr>
          </w:p>
          <w:p w14:paraId="0644984D" w14:textId="77777777" w:rsidR="0091192D" w:rsidRPr="00ED1BE0" w:rsidRDefault="0091192D" w:rsidP="0091192D">
            <w:pPr>
              <w:ind w:left="283"/>
              <w:jc w:val="both"/>
              <w:rPr>
                <w:color w:val="000000"/>
              </w:rPr>
            </w:pPr>
            <w:r w:rsidRPr="00ED1BE0">
              <w:rPr>
                <w:color w:val="000000"/>
              </w:rPr>
              <w:t xml:space="preserve">1.4. Të urdhëroj ndërprerjen e menjëhershme të çdo aktiviteti që bie në kundërshtim me pëlqimin e dhënë. </w:t>
            </w:r>
          </w:p>
          <w:p w14:paraId="10937AFF" w14:textId="77777777" w:rsidR="0091192D" w:rsidRPr="00ED1BE0" w:rsidRDefault="0091192D" w:rsidP="0091192D">
            <w:pPr>
              <w:rPr>
                <w:color w:val="000000"/>
              </w:rPr>
            </w:pPr>
          </w:p>
          <w:p w14:paraId="04E244E2" w14:textId="77777777" w:rsidR="0091192D" w:rsidRPr="00ED1BE0" w:rsidRDefault="0091192D" w:rsidP="0091192D">
            <w:pPr>
              <w:jc w:val="both"/>
              <w:rPr>
                <w:b/>
              </w:rPr>
            </w:pPr>
            <w:r w:rsidRPr="00ED1BE0">
              <w:rPr>
                <w:color w:val="000000"/>
              </w:rPr>
              <w:t>2. IHMK nuk mban asnjë përgjegjësi për investimet e kryera nga aplikuesi pas pezullimit apo  revokimit të pëlqimit.</w:t>
            </w:r>
          </w:p>
          <w:p w14:paraId="77794713" w14:textId="77777777" w:rsidR="0091192D" w:rsidRPr="00ED1BE0" w:rsidRDefault="0091192D" w:rsidP="0091192D">
            <w:pPr>
              <w:jc w:val="center"/>
              <w:rPr>
                <w:b/>
              </w:rPr>
            </w:pPr>
          </w:p>
          <w:p w14:paraId="02A88DDB" w14:textId="77777777" w:rsidR="0091192D" w:rsidRPr="000B5F01" w:rsidRDefault="0091192D" w:rsidP="0091192D">
            <w:pPr>
              <w:jc w:val="center"/>
              <w:rPr>
                <w:b/>
              </w:rPr>
            </w:pPr>
            <w:r w:rsidRPr="000B5F01">
              <w:rPr>
                <w:b/>
              </w:rPr>
              <w:t>Neni 1</w:t>
            </w:r>
            <w:r>
              <w:rPr>
                <w:b/>
              </w:rPr>
              <w:t>0</w:t>
            </w:r>
          </w:p>
          <w:p w14:paraId="1756B80B" w14:textId="77777777" w:rsidR="0091192D" w:rsidRPr="000B5F01" w:rsidRDefault="0091192D" w:rsidP="0091192D">
            <w:pPr>
              <w:jc w:val="center"/>
              <w:rPr>
                <w:b/>
              </w:rPr>
            </w:pPr>
            <w:r w:rsidRPr="000B5F01">
              <w:rPr>
                <w:b/>
              </w:rPr>
              <w:t>Regjistri</w:t>
            </w:r>
          </w:p>
          <w:p w14:paraId="74DF3B49" w14:textId="77777777" w:rsidR="0091192D" w:rsidRPr="000B5F01" w:rsidRDefault="0091192D" w:rsidP="0091192D">
            <w:pPr>
              <w:jc w:val="center"/>
              <w:rPr>
                <w:b/>
              </w:rPr>
            </w:pPr>
            <w:r w:rsidRPr="000B5F01">
              <w:rPr>
                <w:b/>
              </w:rPr>
              <w:t xml:space="preserve"> </w:t>
            </w:r>
          </w:p>
          <w:p w14:paraId="32F266B1" w14:textId="77777777" w:rsidR="0091192D" w:rsidRPr="000B5F01" w:rsidRDefault="0091192D" w:rsidP="0091192D">
            <w:pPr>
              <w:jc w:val="both"/>
              <w:rPr>
                <w:bCs/>
              </w:rPr>
            </w:pPr>
            <w:r w:rsidRPr="000B5F01">
              <w:rPr>
                <w:bCs/>
              </w:rPr>
              <w:t>Regjistrin e të dhënave</w:t>
            </w:r>
            <w:r>
              <w:rPr>
                <w:bCs/>
              </w:rPr>
              <w:t xml:space="preserve"> për pëlqimet</w:t>
            </w:r>
            <w:r w:rsidRPr="000B5F01">
              <w:rPr>
                <w:bCs/>
              </w:rPr>
              <w:t xml:space="preserve"> e lëshuara  e mban IHMK.</w:t>
            </w:r>
          </w:p>
          <w:p w14:paraId="185A61DB" w14:textId="77777777" w:rsidR="0091192D" w:rsidRDefault="0091192D" w:rsidP="0091192D">
            <w:pPr>
              <w:jc w:val="center"/>
              <w:rPr>
                <w:b/>
              </w:rPr>
            </w:pPr>
          </w:p>
          <w:p w14:paraId="5E68C1F5" w14:textId="77777777" w:rsidR="0091192D" w:rsidRPr="00ED1BE0" w:rsidRDefault="0091192D" w:rsidP="0091192D">
            <w:pPr>
              <w:jc w:val="center"/>
              <w:rPr>
                <w:b/>
              </w:rPr>
            </w:pPr>
            <w:r w:rsidRPr="00ED1BE0">
              <w:rPr>
                <w:b/>
              </w:rPr>
              <w:t>Neni 1</w:t>
            </w:r>
            <w:r>
              <w:rPr>
                <w:b/>
              </w:rPr>
              <w:t>1</w:t>
            </w:r>
          </w:p>
          <w:p w14:paraId="73E5C511" w14:textId="77777777" w:rsidR="0091192D" w:rsidRPr="00ED1BE0" w:rsidRDefault="0091192D" w:rsidP="0091192D">
            <w:pPr>
              <w:jc w:val="center"/>
              <w:rPr>
                <w:b/>
              </w:rPr>
            </w:pPr>
            <w:r w:rsidRPr="00ED1BE0">
              <w:rPr>
                <w:b/>
              </w:rPr>
              <w:t>E drejta për ankesë</w:t>
            </w:r>
          </w:p>
          <w:p w14:paraId="50C6210D" w14:textId="77777777" w:rsidR="0091192D" w:rsidRPr="00ED1BE0" w:rsidRDefault="0091192D" w:rsidP="0091192D">
            <w:pPr>
              <w:jc w:val="both"/>
            </w:pPr>
          </w:p>
          <w:p w14:paraId="5BEEBD92" w14:textId="77777777" w:rsidR="0091192D" w:rsidRPr="00ED1BE0" w:rsidRDefault="0091192D" w:rsidP="0091192D">
            <w:pPr>
              <w:jc w:val="both"/>
            </w:pPr>
            <w:r w:rsidRPr="00ED1BE0">
              <w:t>1. Aplikuesi  ka të drejtë të paraqesë ankesë ndaj vendimit të  Komisionit brenda tridhjetë (30) ditëve nga data e pranimit të vendimit.</w:t>
            </w:r>
          </w:p>
          <w:p w14:paraId="70EB7FAC" w14:textId="653E996B" w:rsidR="0091192D" w:rsidRDefault="0091192D" w:rsidP="0091192D">
            <w:pPr>
              <w:jc w:val="both"/>
            </w:pPr>
          </w:p>
          <w:p w14:paraId="2D907D68" w14:textId="77777777" w:rsidR="0091192D" w:rsidRPr="00ED1BE0" w:rsidRDefault="0091192D" w:rsidP="0091192D">
            <w:pPr>
              <w:jc w:val="both"/>
            </w:pPr>
          </w:p>
          <w:p w14:paraId="158DF06F" w14:textId="77777777" w:rsidR="0091192D" w:rsidRPr="00ED1BE0" w:rsidRDefault="0091192D" w:rsidP="0091192D">
            <w:pPr>
              <w:jc w:val="both"/>
            </w:pPr>
            <w:r w:rsidRPr="00ED1BE0">
              <w:lastRenderedPageBreak/>
              <w:t xml:space="preserve">2. Ankesa shqyrtohet nga Komisioni për </w:t>
            </w:r>
            <w:r>
              <w:t>s</w:t>
            </w:r>
            <w:r w:rsidRPr="00ED1BE0">
              <w:t xml:space="preserve">hqyrtimin e </w:t>
            </w:r>
            <w:r>
              <w:t>a</w:t>
            </w:r>
            <w:r w:rsidRPr="00ED1BE0">
              <w:t>nkesave të emëruar nga Ministri, i cili e shqyrton ankesën dhe merr vendim brenda tridhjetë (30) ditëve.</w:t>
            </w:r>
          </w:p>
          <w:p w14:paraId="014D8B0D" w14:textId="77777777" w:rsidR="0091192D" w:rsidRPr="00ED1BE0" w:rsidRDefault="0091192D" w:rsidP="0091192D">
            <w:pPr>
              <w:jc w:val="both"/>
            </w:pPr>
          </w:p>
          <w:p w14:paraId="16DC1218" w14:textId="77777777" w:rsidR="0091192D" w:rsidRPr="00ED1BE0" w:rsidRDefault="0091192D" w:rsidP="0091192D">
            <w:pPr>
              <w:jc w:val="both"/>
            </w:pPr>
            <w:r w:rsidRPr="00ED1BE0">
              <w:t xml:space="preserve">3. Pala e pakënaqur mund të inicioj konflikt administrativ në Gjykatën kompetente.  </w:t>
            </w:r>
          </w:p>
          <w:p w14:paraId="13AEE82E" w14:textId="77777777" w:rsidR="0091192D" w:rsidRPr="00ED1BE0" w:rsidRDefault="0091192D" w:rsidP="0091192D">
            <w:pPr>
              <w:jc w:val="center"/>
              <w:rPr>
                <w:b/>
              </w:rPr>
            </w:pPr>
          </w:p>
          <w:p w14:paraId="380DFA4D" w14:textId="77777777" w:rsidR="0091192D" w:rsidRPr="00ED1BE0" w:rsidRDefault="0091192D" w:rsidP="0091192D">
            <w:pPr>
              <w:jc w:val="center"/>
              <w:rPr>
                <w:b/>
              </w:rPr>
            </w:pPr>
            <w:r w:rsidRPr="00ED1BE0">
              <w:rPr>
                <w:b/>
              </w:rPr>
              <w:t>Neni 1</w:t>
            </w:r>
            <w:r>
              <w:rPr>
                <w:b/>
              </w:rPr>
              <w:t>2</w:t>
            </w:r>
          </w:p>
          <w:p w14:paraId="0B48260B" w14:textId="77777777" w:rsidR="0091192D" w:rsidRPr="00ED1BE0" w:rsidRDefault="0091192D" w:rsidP="0091192D">
            <w:pPr>
              <w:jc w:val="center"/>
              <w:rPr>
                <w:b/>
              </w:rPr>
            </w:pPr>
            <w:r>
              <w:rPr>
                <w:b/>
              </w:rPr>
              <w:t>Tarifa dhe p</w:t>
            </w:r>
            <w:r w:rsidRPr="00ED1BE0">
              <w:rPr>
                <w:b/>
              </w:rPr>
              <w:t>agesa</w:t>
            </w:r>
          </w:p>
          <w:p w14:paraId="69E8297E" w14:textId="77777777" w:rsidR="0091192D" w:rsidRPr="00ED1BE0" w:rsidRDefault="0091192D" w:rsidP="0091192D"/>
          <w:p w14:paraId="0A8CBB24" w14:textId="77777777" w:rsidR="0091192D" w:rsidRPr="00ED1BE0" w:rsidRDefault="0091192D" w:rsidP="0091192D">
            <w:pPr>
              <w:jc w:val="both"/>
              <w:rPr>
                <w:b/>
              </w:rPr>
            </w:pPr>
            <w:r w:rsidRPr="00ED1BE0">
              <w:t>Lartësia e tarif</w:t>
            </w:r>
            <w:r w:rsidRPr="00ED1BE0">
              <w:rPr>
                <w:color w:val="000000"/>
              </w:rPr>
              <w:t xml:space="preserve">ës </w:t>
            </w:r>
            <w:r w:rsidRPr="00ED1BE0">
              <w:t>dhe mënyra e pagesës për pëlqim përcaktohet me Rregulloren përkatëse për</w:t>
            </w:r>
            <w:r w:rsidRPr="00ED1BE0">
              <w:rPr>
                <w:b/>
              </w:rPr>
              <w:t xml:space="preserve"> </w:t>
            </w:r>
            <w:r w:rsidRPr="00023D63">
              <w:t>P</w:t>
            </w:r>
            <w:r w:rsidRPr="00ED1BE0">
              <w:t xml:space="preserve">ërcaktimin e </w:t>
            </w:r>
            <w:r>
              <w:t>T</w:t>
            </w:r>
            <w:r w:rsidRPr="00ED1BE0">
              <w:t xml:space="preserve">arifave për </w:t>
            </w:r>
            <w:r>
              <w:t>S</w:t>
            </w:r>
            <w:r w:rsidRPr="00ED1BE0">
              <w:t xml:space="preserve">hërbimet e </w:t>
            </w:r>
            <w:r>
              <w:t>O</w:t>
            </w:r>
            <w:r w:rsidRPr="00ED1BE0">
              <w:t>fruara nga IHMK.</w:t>
            </w:r>
            <w:r w:rsidRPr="00ED1BE0">
              <w:rPr>
                <w:b/>
              </w:rPr>
              <w:t xml:space="preserve"> </w:t>
            </w:r>
          </w:p>
          <w:p w14:paraId="53F40AED" w14:textId="77777777" w:rsidR="0091192D" w:rsidRPr="00ED1BE0" w:rsidRDefault="0091192D" w:rsidP="0091192D">
            <w:pPr>
              <w:jc w:val="both"/>
            </w:pPr>
          </w:p>
          <w:p w14:paraId="5453FE70" w14:textId="77777777" w:rsidR="0091192D" w:rsidRPr="00ED1BE0" w:rsidRDefault="0091192D" w:rsidP="0091192D">
            <w:pPr>
              <w:jc w:val="center"/>
              <w:rPr>
                <w:b/>
              </w:rPr>
            </w:pPr>
            <w:r w:rsidRPr="00ED1BE0">
              <w:t xml:space="preserve"> </w:t>
            </w:r>
            <w:r w:rsidRPr="00ED1BE0">
              <w:rPr>
                <w:b/>
              </w:rPr>
              <w:t>Neni 1</w:t>
            </w:r>
            <w:r>
              <w:rPr>
                <w:b/>
              </w:rPr>
              <w:t>3</w:t>
            </w:r>
          </w:p>
          <w:p w14:paraId="3554EE72" w14:textId="77777777" w:rsidR="0091192D" w:rsidRPr="00ED1BE0" w:rsidRDefault="0091192D" w:rsidP="0091192D">
            <w:pPr>
              <w:jc w:val="center"/>
              <w:rPr>
                <w:b/>
              </w:rPr>
            </w:pPr>
            <w:r w:rsidRPr="00ED1BE0">
              <w:rPr>
                <w:b/>
              </w:rPr>
              <w:t xml:space="preserve">Dispozitat ndëshkuese </w:t>
            </w:r>
          </w:p>
          <w:p w14:paraId="164C6A80" w14:textId="77777777" w:rsidR="0091192D" w:rsidRPr="00ED1BE0" w:rsidRDefault="0091192D" w:rsidP="0091192D">
            <w:pPr>
              <w:jc w:val="center"/>
            </w:pPr>
          </w:p>
          <w:p w14:paraId="0C9E773C" w14:textId="77777777" w:rsidR="0091192D" w:rsidRPr="00ED1BE0" w:rsidRDefault="0091192D" w:rsidP="0091192D">
            <w:pPr>
              <w:jc w:val="both"/>
              <w:rPr>
                <w:b/>
              </w:rPr>
            </w:pPr>
            <w:r w:rsidRPr="00ED1BE0">
              <w:t xml:space="preserve">Çdo person fizik </w:t>
            </w:r>
            <w:r>
              <w:t>ose</w:t>
            </w:r>
            <w:r w:rsidRPr="00ED1BE0">
              <w:t xml:space="preserve"> juridik që shkel dispozitat e këtij Udhëzimi Administrativ, është përgjegjës dhe sanksionohet sipas Ligjit Nr. 06/L-035 për Veprimtaritë Hidrometeorologjike.</w:t>
            </w:r>
          </w:p>
          <w:p w14:paraId="3650FE42" w14:textId="77777777" w:rsidR="0091192D" w:rsidRPr="00ED1BE0" w:rsidRDefault="0091192D" w:rsidP="0091192D">
            <w:pPr>
              <w:jc w:val="center"/>
              <w:rPr>
                <w:b/>
              </w:rPr>
            </w:pPr>
          </w:p>
          <w:p w14:paraId="5C36EC10" w14:textId="77777777" w:rsidR="0091192D" w:rsidRPr="00ED1BE0" w:rsidRDefault="0091192D" w:rsidP="0091192D">
            <w:pPr>
              <w:jc w:val="center"/>
              <w:rPr>
                <w:b/>
              </w:rPr>
            </w:pPr>
            <w:r w:rsidRPr="00ED1BE0">
              <w:rPr>
                <w:b/>
              </w:rPr>
              <w:t>Neni 1</w:t>
            </w:r>
            <w:r>
              <w:rPr>
                <w:b/>
              </w:rPr>
              <w:t>4</w:t>
            </w:r>
          </w:p>
          <w:p w14:paraId="420B0398" w14:textId="77777777" w:rsidR="0091192D" w:rsidRPr="00ED1BE0" w:rsidRDefault="0091192D" w:rsidP="0091192D">
            <w:pPr>
              <w:jc w:val="center"/>
              <w:rPr>
                <w:b/>
              </w:rPr>
            </w:pPr>
            <w:r w:rsidRPr="00ED1BE0">
              <w:rPr>
                <w:b/>
              </w:rPr>
              <w:t xml:space="preserve"> Mbikëqyrja inspektuese </w:t>
            </w:r>
          </w:p>
          <w:p w14:paraId="3B95B9A2" w14:textId="77777777" w:rsidR="0091192D" w:rsidRPr="00ED1BE0" w:rsidRDefault="0091192D" w:rsidP="0091192D">
            <w:pPr>
              <w:jc w:val="center"/>
            </w:pPr>
          </w:p>
          <w:p w14:paraId="79FF4667" w14:textId="77777777" w:rsidR="0091192D" w:rsidRPr="00ED1BE0" w:rsidRDefault="0091192D" w:rsidP="0091192D">
            <w:pPr>
              <w:jc w:val="both"/>
              <w:rPr>
                <w:b/>
              </w:rPr>
            </w:pPr>
            <w:r w:rsidRPr="00ED1BE0">
              <w:t xml:space="preserve">Mbikëqyrjen inspektuese në zbatimin e dispozitave të këtij Udhëzimi Administrativ e kryen Inspektorati Mjedisor sipas dispozitave të përcaktuara në Udhëzimin Administrativ </w:t>
            </w:r>
            <w:r w:rsidRPr="00ED1BE0">
              <w:lastRenderedPageBreak/>
              <w:t>përkatës për Mbikëqyrje Inspektive t</w:t>
            </w:r>
            <w:r w:rsidRPr="00ED1BE0">
              <w:rPr>
                <w:color w:val="000000"/>
              </w:rPr>
              <w:t xml:space="preserve">ë </w:t>
            </w:r>
            <w:r w:rsidRPr="00ED1BE0">
              <w:t>Veprimtaris</w:t>
            </w:r>
            <w:r w:rsidRPr="00ED1BE0">
              <w:rPr>
                <w:color w:val="000000"/>
              </w:rPr>
              <w:t>ë Hidrometeorologjike.</w:t>
            </w:r>
          </w:p>
          <w:p w14:paraId="513CD35B" w14:textId="77777777" w:rsidR="0091192D" w:rsidRPr="00ED1BE0" w:rsidRDefault="0091192D" w:rsidP="0091192D">
            <w:pPr>
              <w:jc w:val="center"/>
              <w:rPr>
                <w:b/>
              </w:rPr>
            </w:pPr>
            <w:r w:rsidRPr="00ED1BE0">
              <w:rPr>
                <w:b/>
              </w:rPr>
              <w:t xml:space="preserve"> </w:t>
            </w:r>
          </w:p>
          <w:p w14:paraId="7652D4AD" w14:textId="77777777" w:rsidR="0091192D" w:rsidRDefault="0091192D" w:rsidP="0091192D">
            <w:pPr>
              <w:jc w:val="center"/>
              <w:rPr>
                <w:b/>
              </w:rPr>
            </w:pPr>
          </w:p>
          <w:p w14:paraId="46AA9720" w14:textId="77777777" w:rsidR="0091192D" w:rsidRDefault="0091192D" w:rsidP="0091192D">
            <w:pPr>
              <w:jc w:val="center"/>
              <w:rPr>
                <w:b/>
              </w:rPr>
            </w:pPr>
          </w:p>
          <w:p w14:paraId="2585204E" w14:textId="6A1F1D0E" w:rsidR="0091192D" w:rsidRPr="00ED1BE0" w:rsidRDefault="0091192D" w:rsidP="0091192D">
            <w:pPr>
              <w:jc w:val="center"/>
              <w:rPr>
                <w:b/>
              </w:rPr>
            </w:pPr>
            <w:r w:rsidRPr="00ED1BE0">
              <w:rPr>
                <w:b/>
              </w:rPr>
              <w:t>Neni 1</w:t>
            </w:r>
            <w:r>
              <w:rPr>
                <w:b/>
              </w:rPr>
              <w:t>5</w:t>
            </w:r>
          </w:p>
          <w:p w14:paraId="7F35066E" w14:textId="77777777" w:rsidR="0091192D" w:rsidRPr="00ED1BE0" w:rsidRDefault="0091192D" w:rsidP="0091192D">
            <w:pPr>
              <w:jc w:val="center"/>
              <w:rPr>
                <w:b/>
              </w:rPr>
            </w:pPr>
            <w:r w:rsidRPr="00ED1BE0">
              <w:rPr>
                <w:b/>
              </w:rPr>
              <w:t>Dispozita kalimtare</w:t>
            </w:r>
          </w:p>
          <w:p w14:paraId="3044AFB6" w14:textId="77777777" w:rsidR="0091192D" w:rsidRPr="00ED1BE0" w:rsidRDefault="0091192D" w:rsidP="0091192D">
            <w:pPr>
              <w:jc w:val="both"/>
            </w:pPr>
          </w:p>
          <w:p w14:paraId="5615956F" w14:textId="77777777" w:rsidR="0091192D" w:rsidRPr="00ED1BE0" w:rsidRDefault="0091192D" w:rsidP="0091192D">
            <w:pPr>
              <w:jc w:val="both"/>
            </w:pPr>
            <w:r w:rsidRPr="00ED1BE0">
              <w:t xml:space="preserve">1. Subjektet që janë duke </w:t>
            </w:r>
            <w:r w:rsidRPr="00ED1BE0">
              <w:rPr>
                <w:color w:val="000000"/>
              </w:rPr>
              <w:t xml:space="preserve">kryer punë ndërtimore, rikonstruimin dhe aktiviteteve të tjera në objektet </w:t>
            </w:r>
            <w:r>
              <w:rPr>
                <w:color w:val="000000"/>
              </w:rPr>
              <w:t xml:space="preserve">hidrometerologjike </w:t>
            </w:r>
            <w:r w:rsidRPr="00ED1BE0">
              <w:rPr>
                <w:color w:val="000000"/>
              </w:rPr>
              <w:t xml:space="preserve">dhe zonat e mbrojtura të stacioneve të rrjetit shtetëror, </w:t>
            </w:r>
            <w:r w:rsidRPr="00ED1BE0">
              <w:t>pas hyrjes në fuqi të këtij Udhëzimi Administrativ brenda afatit prej tridhjetë (30) ditësh obligohen për të aplikuar për pëlqim.</w:t>
            </w:r>
          </w:p>
          <w:p w14:paraId="1512A5A2" w14:textId="77777777" w:rsidR="0091192D" w:rsidRPr="00ED1BE0" w:rsidRDefault="0091192D" w:rsidP="0091192D">
            <w:pPr>
              <w:jc w:val="both"/>
            </w:pPr>
          </w:p>
          <w:p w14:paraId="0768F752" w14:textId="77777777" w:rsidR="0091192D" w:rsidRPr="00ED1BE0" w:rsidRDefault="0091192D" w:rsidP="0091192D">
            <w:pPr>
              <w:jc w:val="both"/>
            </w:pPr>
            <w:r w:rsidRPr="00ED1BE0">
              <w:t>2. Pas këtij afati, çdo subjekt që kryen aktivitet të tillë pa pëlqim do të konsiderohet në kundërshtim me Ligjin përkatës në fuqi.</w:t>
            </w:r>
          </w:p>
          <w:p w14:paraId="60E4B27E" w14:textId="77777777" w:rsidR="0091192D" w:rsidRPr="00ED1BE0" w:rsidRDefault="0091192D" w:rsidP="0091192D">
            <w:pPr>
              <w:jc w:val="center"/>
              <w:rPr>
                <w:rFonts w:eastAsia="Calibri"/>
                <w:b/>
              </w:rPr>
            </w:pPr>
          </w:p>
          <w:p w14:paraId="29DB5C3E" w14:textId="77777777" w:rsidR="0091192D" w:rsidRDefault="0091192D" w:rsidP="0091192D">
            <w:pPr>
              <w:jc w:val="center"/>
              <w:rPr>
                <w:rFonts w:eastAsia="Calibri"/>
                <w:b/>
              </w:rPr>
            </w:pPr>
          </w:p>
          <w:p w14:paraId="40A08455" w14:textId="14194E3E" w:rsidR="0091192D" w:rsidRPr="00ED1BE0" w:rsidRDefault="0091192D" w:rsidP="0091192D">
            <w:pPr>
              <w:jc w:val="center"/>
              <w:rPr>
                <w:rFonts w:eastAsia="Calibri"/>
                <w:b/>
              </w:rPr>
            </w:pPr>
            <w:r w:rsidRPr="00ED1BE0">
              <w:rPr>
                <w:rFonts w:eastAsia="Calibri"/>
                <w:b/>
              </w:rPr>
              <w:t>Neni 1</w:t>
            </w:r>
            <w:r>
              <w:rPr>
                <w:rFonts w:eastAsia="Calibri"/>
                <w:b/>
              </w:rPr>
              <w:t>6</w:t>
            </w:r>
          </w:p>
          <w:p w14:paraId="690194AE" w14:textId="77777777" w:rsidR="0091192D" w:rsidRPr="00ED1BE0" w:rsidRDefault="0091192D" w:rsidP="0091192D">
            <w:pPr>
              <w:jc w:val="center"/>
              <w:rPr>
                <w:rFonts w:eastAsia="Calibri"/>
                <w:b/>
              </w:rPr>
            </w:pPr>
            <w:r w:rsidRPr="00ED1BE0">
              <w:rPr>
                <w:rFonts w:eastAsia="Calibri"/>
                <w:b/>
              </w:rPr>
              <w:t>Hyrja në fuqi</w:t>
            </w:r>
          </w:p>
          <w:p w14:paraId="7CB1D550" w14:textId="77777777" w:rsidR="0091192D" w:rsidRPr="00ED1BE0" w:rsidRDefault="0091192D" w:rsidP="0091192D">
            <w:pPr>
              <w:jc w:val="center"/>
              <w:rPr>
                <w:rFonts w:eastAsia="Calibri"/>
              </w:rPr>
            </w:pPr>
          </w:p>
          <w:p w14:paraId="4D5152CD" w14:textId="77777777" w:rsidR="0091192D" w:rsidRPr="00ED1BE0" w:rsidRDefault="0091192D" w:rsidP="0091192D">
            <w:pPr>
              <w:jc w:val="both"/>
              <w:rPr>
                <w:rFonts w:eastAsia="Calibri"/>
              </w:rPr>
            </w:pPr>
            <w:r w:rsidRPr="00ED1BE0">
              <w:rPr>
                <w:rFonts w:eastAsia="Calibri"/>
              </w:rPr>
              <w:t>Ky Udhëzim Administrativ hyn në fuqi shtatë (7) ditë pas publikimit</w:t>
            </w:r>
            <w:r w:rsidRPr="00ED1BE0">
              <w:t xml:space="preserve"> në Gazetën Zyrtare të Republikës së Kosovës.</w:t>
            </w:r>
          </w:p>
          <w:p w14:paraId="5106C89C" w14:textId="77777777" w:rsidR="008C66D0" w:rsidRDefault="008C66D0" w:rsidP="0091192D">
            <w:pPr>
              <w:jc w:val="right"/>
              <w:rPr>
                <w:rFonts w:eastAsia="Calibri"/>
                <w:b/>
              </w:rPr>
            </w:pPr>
          </w:p>
          <w:p w14:paraId="34F95997" w14:textId="77777777" w:rsidR="008C66D0" w:rsidRDefault="008C66D0" w:rsidP="0091192D">
            <w:pPr>
              <w:jc w:val="right"/>
              <w:rPr>
                <w:rFonts w:eastAsia="Calibri"/>
                <w:b/>
              </w:rPr>
            </w:pPr>
          </w:p>
          <w:p w14:paraId="536D4EF5" w14:textId="77777777" w:rsidR="008C66D0" w:rsidRDefault="008C66D0" w:rsidP="0091192D">
            <w:pPr>
              <w:jc w:val="right"/>
              <w:rPr>
                <w:rFonts w:eastAsia="Calibri"/>
                <w:b/>
              </w:rPr>
            </w:pPr>
          </w:p>
          <w:p w14:paraId="4384B111" w14:textId="1DA1635B" w:rsidR="0091192D" w:rsidRDefault="0091192D" w:rsidP="0091192D">
            <w:pPr>
              <w:jc w:val="right"/>
              <w:rPr>
                <w:rFonts w:eastAsia="Calibri"/>
                <w:b/>
              </w:rPr>
            </w:pPr>
            <w:r w:rsidRPr="00ED1BE0">
              <w:rPr>
                <w:rFonts w:eastAsia="Calibri"/>
                <w:b/>
              </w:rPr>
              <w:t xml:space="preserve"> </w:t>
            </w:r>
          </w:p>
          <w:p w14:paraId="154FB27C" w14:textId="77777777" w:rsidR="008C66D0" w:rsidRDefault="008C66D0" w:rsidP="0091192D">
            <w:pPr>
              <w:jc w:val="right"/>
              <w:rPr>
                <w:b/>
              </w:rPr>
            </w:pPr>
          </w:p>
          <w:p w14:paraId="5DFC3ABC" w14:textId="5BDBAB83" w:rsidR="0091192D" w:rsidRPr="00ED1BE0" w:rsidRDefault="0091192D" w:rsidP="0091192D">
            <w:pPr>
              <w:jc w:val="right"/>
              <w:rPr>
                <w:b/>
              </w:rPr>
            </w:pPr>
            <w:r w:rsidRPr="00ED1BE0">
              <w:rPr>
                <w:b/>
              </w:rPr>
              <w:lastRenderedPageBreak/>
              <w:t>Fitore Pacolli Dalipi</w:t>
            </w:r>
          </w:p>
          <w:p w14:paraId="306617B0" w14:textId="77777777" w:rsidR="0091192D" w:rsidRPr="00ED1BE0" w:rsidRDefault="0091192D" w:rsidP="0091192D">
            <w:pPr>
              <w:jc w:val="right"/>
              <w:rPr>
                <w:rFonts w:eastAsia="Calibri"/>
              </w:rPr>
            </w:pPr>
            <w:r w:rsidRPr="00ED1BE0">
              <w:rPr>
                <w:rFonts w:eastAsia="Calibri"/>
              </w:rPr>
              <w:t>_____________</w:t>
            </w:r>
          </w:p>
          <w:p w14:paraId="57A78929" w14:textId="77777777" w:rsidR="0091192D" w:rsidRPr="00ED1BE0" w:rsidRDefault="0091192D" w:rsidP="0091192D">
            <w:pPr>
              <w:jc w:val="right"/>
              <w:rPr>
                <w:rFonts w:eastAsia="Calibri"/>
              </w:rPr>
            </w:pPr>
            <w:r w:rsidRPr="00ED1BE0">
              <w:rPr>
                <w:rFonts w:eastAsia="Calibri"/>
              </w:rPr>
              <w:t>Ministr</w:t>
            </w:r>
            <w:r>
              <w:rPr>
                <w:rFonts w:eastAsia="Calibri"/>
              </w:rPr>
              <w:t>e</w:t>
            </w:r>
            <w:r w:rsidRPr="00ED1BE0">
              <w:rPr>
                <w:rFonts w:eastAsia="Calibri"/>
              </w:rPr>
              <w:t xml:space="preserve"> në detyrë </w:t>
            </w:r>
            <w:r>
              <w:rPr>
                <w:rFonts w:eastAsia="Calibri"/>
              </w:rPr>
              <w:t>e</w:t>
            </w:r>
            <w:r w:rsidRPr="00ED1BE0">
              <w:rPr>
                <w:rFonts w:eastAsia="Calibri"/>
              </w:rPr>
              <w:t xml:space="preserve"> Ministrisë së Mjedisit</w:t>
            </w:r>
            <w:r>
              <w:rPr>
                <w:rFonts w:eastAsia="Calibri"/>
              </w:rPr>
              <w:t xml:space="preserve"> dhe</w:t>
            </w:r>
            <w:r w:rsidRPr="00ED1BE0">
              <w:rPr>
                <w:rFonts w:eastAsia="Calibri"/>
              </w:rPr>
              <w:t xml:space="preserve"> Planifikimit Hapësinor </w:t>
            </w:r>
          </w:p>
          <w:p w14:paraId="5145DC02" w14:textId="77777777" w:rsidR="0091192D" w:rsidRPr="00ED1BE0" w:rsidRDefault="0091192D" w:rsidP="0091192D">
            <w:pPr>
              <w:jc w:val="right"/>
              <w:rPr>
                <w:rFonts w:eastAsia="Calibri"/>
              </w:rPr>
            </w:pPr>
          </w:p>
          <w:p w14:paraId="00162B12" w14:textId="77777777" w:rsidR="0091192D" w:rsidRPr="00ED1BE0" w:rsidRDefault="0091192D" w:rsidP="0091192D">
            <w:pPr>
              <w:jc w:val="right"/>
              <w:rPr>
                <w:rFonts w:eastAsia="Calibri"/>
              </w:rPr>
            </w:pPr>
            <w:r w:rsidRPr="00ED1BE0">
              <w:rPr>
                <w:rFonts w:eastAsia="Calibri"/>
              </w:rPr>
              <w:t>Prishtinë</w:t>
            </w:r>
          </w:p>
          <w:p w14:paraId="267494B0" w14:textId="77777777" w:rsidR="008C66D0" w:rsidRDefault="008C66D0" w:rsidP="0091192D">
            <w:pPr>
              <w:jc w:val="right"/>
              <w:rPr>
                <w:rFonts w:eastAsia="Calibri"/>
              </w:rPr>
            </w:pPr>
          </w:p>
          <w:p w14:paraId="651A6086" w14:textId="5AA9281C" w:rsidR="0091192D" w:rsidRPr="00ED1BE0" w:rsidRDefault="0091192D" w:rsidP="0091192D">
            <w:pPr>
              <w:jc w:val="right"/>
              <w:rPr>
                <w:rFonts w:eastAsia="Calibri"/>
              </w:rPr>
            </w:pPr>
            <w:r w:rsidRPr="00ED1BE0">
              <w:rPr>
                <w:rFonts w:eastAsia="Calibri"/>
              </w:rPr>
              <w:t xml:space="preserve">Datë:________                   </w:t>
            </w:r>
          </w:p>
          <w:p w14:paraId="4ACB01C8" w14:textId="13821AA2" w:rsidR="00A51621" w:rsidRPr="0095417B" w:rsidRDefault="00A51621" w:rsidP="00A51621">
            <w:pPr>
              <w:ind w:left="283"/>
              <w:jc w:val="center"/>
              <w:rPr>
                <w:lang w:val="pl-PL"/>
              </w:rPr>
            </w:pPr>
          </w:p>
        </w:tc>
        <w:tc>
          <w:tcPr>
            <w:tcW w:w="4705" w:type="dxa"/>
            <w:tcBorders>
              <w:top w:val="single" w:sz="4" w:space="0" w:color="auto"/>
              <w:left w:val="single" w:sz="4" w:space="0" w:color="auto"/>
              <w:bottom w:val="single" w:sz="4" w:space="0" w:color="auto"/>
              <w:right w:val="single" w:sz="4" w:space="0" w:color="auto"/>
            </w:tcBorders>
          </w:tcPr>
          <w:p w14:paraId="15296026" w14:textId="566A1D97" w:rsidR="0091192D" w:rsidRPr="0091192D" w:rsidRDefault="0091192D" w:rsidP="0091192D">
            <w:pPr>
              <w:pStyle w:val="isselectedend"/>
              <w:spacing w:before="0" w:beforeAutospacing="0" w:after="0" w:afterAutospacing="0"/>
              <w:jc w:val="both"/>
              <w:rPr>
                <w:b/>
              </w:rPr>
            </w:pPr>
            <w:r w:rsidRPr="0091192D">
              <w:rPr>
                <w:b/>
              </w:rPr>
              <w:lastRenderedPageBreak/>
              <w:t>The Minister of the Ministry of Environment and Spatial Planning,</w:t>
            </w:r>
          </w:p>
          <w:p w14:paraId="3FFE00B3" w14:textId="77777777" w:rsidR="0091192D" w:rsidRPr="0091192D" w:rsidRDefault="0091192D" w:rsidP="0091192D">
            <w:pPr>
              <w:pStyle w:val="isselectedend"/>
              <w:spacing w:before="0" w:beforeAutospacing="0" w:after="0" w:afterAutospacing="0"/>
              <w:rPr>
                <w:b/>
              </w:rPr>
            </w:pPr>
          </w:p>
          <w:p w14:paraId="6F5A5324" w14:textId="2D1C40E2" w:rsidR="0091192D" w:rsidRDefault="0091192D" w:rsidP="0091192D">
            <w:pPr>
              <w:pStyle w:val="isselectedend"/>
              <w:spacing w:before="0" w:beforeAutospacing="0" w:after="0" w:afterAutospacing="0"/>
              <w:jc w:val="both"/>
            </w:pPr>
            <w:r w:rsidRPr="0091192D">
              <w:t>Pursuant to Article 17, paragraphs 4 and 6 of Law No. 06/L-035 on Hydro-meteorological Activities (Official Gazette No. 19/18 dated 13.11.2018), Article 11, paragraph 1, subparagraph 1.5 of Law No. 08/L-117 on the Government of the Republic of Kosovo (Official Gazette No. 34/22 dated 18.11.2022), as well as Article 9, paragraph 2 of Regulation No. 17/2024 on the Rules of Procedure of the Government of the Republic of Kosovo,</w:t>
            </w:r>
          </w:p>
          <w:p w14:paraId="2FF1E55C" w14:textId="77777777" w:rsidR="0091192D" w:rsidRPr="0091192D" w:rsidRDefault="0091192D" w:rsidP="0091192D">
            <w:pPr>
              <w:pStyle w:val="isselectedend"/>
              <w:spacing w:before="0" w:beforeAutospacing="0" w:after="0" w:afterAutospacing="0"/>
              <w:jc w:val="both"/>
            </w:pPr>
          </w:p>
          <w:p w14:paraId="773474E6" w14:textId="1211A616" w:rsidR="0091192D" w:rsidRDefault="0091192D" w:rsidP="0091192D">
            <w:pPr>
              <w:pStyle w:val="isselectedend"/>
              <w:spacing w:before="0" w:beforeAutospacing="0" w:after="0" w:afterAutospacing="0"/>
            </w:pPr>
            <w:r w:rsidRPr="0091192D">
              <w:t>Issues:</w:t>
            </w:r>
          </w:p>
          <w:p w14:paraId="4A1D4D78" w14:textId="07D3E7ED" w:rsidR="0091192D" w:rsidRDefault="0091192D" w:rsidP="0091192D">
            <w:pPr>
              <w:pStyle w:val="isselectedend"/>
              <w:spacing w:before="0" w:beforeAutospacing="0" w:after="0" w:afterAutospacing="0"/>
            </w:pPr>
          </w:p>
          <w:p w14:paraId="67751E00" w14:textId="77777777" w:rsidR="008C66D0" w:rsidRPr="0091192D" w:rsidRDefault="008C66D0" w:rsidP="0091192D">
            <w:pPr>
              <w:pStyle w:val="isselectedend"/>
              <w:spacing w:before="0" w:beforeAutospacing="0" w:after="0" w:afterAutospacing="0"/>
            </w:pPr>
          </w:p>
          <w:p w14:paraId="3275A041" w14:textId="77777777" w:rsidR="0091192D" w:rsidRPr="0091192D" w:rsidRDefault="0091192D" w:rsidP="0091192D">
            <w:pPr>
              <w:pStyle w:val="isselectedend"/>
              <w:spacing w:before="0" w:beforeAutospacing="0" w:after="0" w:afterAutospacing="0"/>
              <w:jc w:val="both"/>
              <w:rPr>
                <w:b/>
              </w:rPr>
            </w:pPr>
            <w:r w:rsidRPr="0091192D">
              <w:rPr>
                <w:b/>
              </w:rPr>
              <w:t>ADMINISTRATIVE INSTRUCTION (MESP) NO. _____/2026 ON THE GRANTING OF CONSENT BY THE HYDROMETEOROLOGICAL INSTITUTE OF KOSOVO FOR THE PERFORMANCE OF CONSTRUCTION WORKS ON HYDROMETEOROLOGICAL FACILITIES AND IN THE PROTECTED AREAS OF THE STATE NETWORK STATIONS</w:t>
            </w:r>
          </w:p>
          <w:p w14:paraId="4BEE2ABF" w14:textId="77777777" w:rsidR="0091192D" w:rsidRDefault="0091192D" w:rsidP="0091192D">
            <w:pPr>
              <w:pStyle w:val="isselectedend"/>
              <w:spacing w:before="0" w:beforeAutospacing="0" w:after="0" w:afterAutospacing="0"/>
              <w:jc w:val="center"/>
              <w:rPr>
                <w:b/>
              </w:rPr>
            </w:pPr>
          </w:p>
          <w:p w14:paraId="27E0ADCA" w14:textId="77777777" w:rsidR="008C66D0" w:rsidRDefault="008C66D0" w:rsidP="0091192D">
            <w:pPr>
              <w:pStyle w:val="isselectedend"/>
              <w:spacing w:before="0" w:beforeAutospacing="0" w:after="0" w:afterAutospacing="0"/>
              <w:jc w:val="center"/>
              <w:rPr>
                <w:b/>
              </w:rPr>
            </w:pPr>
          </w:p>
          <w:p w14:paraId="70A7E77C" w14:textId="77777777" w:rsidR="008C66D0" w:rsidRDefault="008C66D0" w:rsidP="0091192D">
            <w:pPr>
              <w:pStyle w:val="isselectedend"/>
              <w:spacing w:before="0" w:beforeAutospacing="0" w:after="0" w:afterAutospacing="0"/>
              <w:jc w:val="center"/>
              <w:rPr>
                <w:b/>
              </w:rPr>
            </w:pPr>
          </w:p>
          <w:p w14:paraId="72821363" w14:textId="77777777" w:rsidR="008C66D0" w:rsidRDefault="008C66D0" w:rsidP="0091192D">
            <w:pPr>
              <w:pStyle w:val="isselectedend"/>
              <w:spacing w:before="0" w:beforeAutospacing="0" w:after="0" w:afterAutospacing="0"/>
              <w:jc w:val="center"/>
              <w:rPr>
                <w:b/>
              </w:rPr>
            </w:pPr>
          </w:p>
          <w:p w14:paraId="6591AB76" w14:textId="4B74CA55" w:rsidR="0091192D" w:rsidRPr="0091192D" w:rsidRDefault="0091192D" w:rsidP="0091192D">
            <w:pPr>
              <w:pStyle w:val="isselectedend"/>
              <w:spacing w:before="0" w:beforeAutospacing="0" w:after="0" w:afterAutospacing="0"/>
              <w:jc w:val="center"/>
              <w:rPr>
                <w:b/>
              </w:rPr>
            </w:pPr>
            <w:r w:rsidRPr="0091192D">
              <w:rPr>
                <w:b/>
              </w:rPr>
              <w:lastRenderedPageBreak/>
              <w:t>Article 1</w:t>
            </w:r>
            <w:r w:rsidRPr="0091192D">
              <w:rPr>
                <w:b/>
              </w:rPr>
              <w:br/>
              <w:t>Purpose</w:t>
            </w:r>
          </w:p>
          <w:p w14:paraId="252722BA" w14:textId="77777777" w:rsidR="0091192D" w:rsidRDefault="0091192D" w:rsidP="0091192D">
            <w:pPr>
              <w:pStyle w:val="NormalWeb"/>
            </w:pPr>
          </w:p>
          <w:p w14:paraId="206BC382" w14:textId="0D5B12A9" w:rsidR="0091192D" w:rsidRPr="0091192D" w:rsidRDefault="0091192D" w:rsidP="0091192D">
            <w:pPr>
              <w:pStyle w:val="NormalWeb"/>
              <w:rPr>
                <w:rFonts w:ascii="Times New Roman" w:hAnsi="Times New Roman" w:cs="Times New Roman"/>
              </w:rPr>
            </w:pPr>
            <w:r w:rsidRPr="0091192D">
              <w:rPr>
                <w:rFonts w:ascii="Times New Roman" w:hAnsi="Times New Roman" w:cs="Times New Roman"/>
              </w:rPr>
              <w:t>This Administrative Instruction aims to define the procedures, criteria, and conditions for granting consent by the Hydro-meteorological Institute of Kosovo for the execution of construction works, reconstruction, or other activities within hydro-meteorological facilities and in the protected zones of the state network stations: hydrological, meteorological, air quality monitoring, and surface and groundwater quality monitoring stations.</w:t>
            </w:r>
          </w:p>
          <w:p w14:paraId="61380C72" w14:textId="4C2882A7" w:rsidR="0091192D" w:rsidRPr="0091192D" w:rsidRDefault="0091192D" w:rsidP="0091192D">
            <w:pPr>
              <w:jc w:val="both"/>
              <w:rPr>
                <w:color w:val="000000"/>
              </w:rPr>
            </w:pPr>
          </w:p>
          <w:p w14:paraId="1114255D" w14:textId="2B79F357" w:rsidR="0091192D" w:rsidRDefault="0091192D" w:rsidP="0091192D">
            <w:pPr>
              <w:pStyle w:val="isselectedend"/>
              <w:spacing w:before="0" w:beforeAutospacing="0" w:after="0" w:afterAutospacing="0"/>
              <w:jc w:val="center"/>
              <w:rPr>
                <w:b/>
              </w:rPr>
            </w:pPr>
            <w:r w:rsidRPr="0091192D">
              <w:rPr>
                <w:b/>
              </w:rPr>
              <w:t>Article 2</w:t>
            </w:r>
            <w:r w:rsidRPr="0091192D">
              <w:rPr>
                <w:b/>
              </w:rPr>
              <w:br/>
              <w:t>Scope</w:t>
            </w:r>
          </w:p>
          <w:p w14:paraId="007923DB" w14:textId="77777777" w:rsidR="0091192D" w:rsidRPr="0091192D" w:rsidRDefault="0091192D" w:rsidP="0091192D">
            <w:pPr>
              <w:pStyle w:val="isselectedend"/>
              <w:spacing w:before="0" w:beforeAutospacing="0" w:after="0" w:afterAutospacing="0"/>
              <w:jc w:val="center"/>
              <w:rPr>
                <w:b/>
              </w:rPr>
            </w:pPr>
          </w:p>
          <w:p w14:paraId="4CEA2A5D" w14:textId="77777777" w:rsidR="0091192D" w:rsidRPr="0091192D" w:rsidRDefault="0091192D" w:rsidP="0091192D">
            <w:pPr>
              <w:jc w:val="both"/>
            </w:pPr>
            <w:r w:rsidRPr="0091192D">
              <w:t>The provisions of this Administrative Instruction shall apply to all natural and legal persons carrying out construction works, reconstruction, or other activities within hydro-meteorological facilities, protected zones of stations, as well as other infrastructure that may affect the functioning and accuracy of measurements carried out by the state network stations: hydrological, meteorological, air quality monitoring, and surface and groundwater quality monitoring stations.</w:t>
            </w:r>
          </w:p>
          <w:p w14:paraId="065C7290" w14:textId="77777777" w:rsidR="0091192D" w:rsidRDefault="0091192D" w:rsidP="0091192D">
            <w:pPr>
              <w:jc w:val="center"/>
              <w:rPr>
                <w:b/>
              </w:rPr>
            </w:pPr>
          </w:p>
          <w:p w14:paraId="20583E7D" w14:textId="77777777" w:rsidR="0091192D" w:rsidRDefault="0091192D" w:rsidP="0091192D">
            <w:pPr>
              <w:jc w:val="center"/>
              <w:rPr>
                <w:b/>
              </w:rPr>
            </w:pPr>
          </w:p>
          <w:p w14:paraId="3B11FC32" w14:textId="77777777" w:rsidR="008C66D0" w:rsidRDefault="008C66D0" w:rsidP="0091192D">
            <w:pPr>
              <w:jc w:val="center"/>
              <w:rPr>
                <w:b/>
              </w:rPr>
            </w:pPr>
          </w:p>
          <w:p w14:paraId="4E6819DC" w14:textId="0AD1FFB2" w:rsidR="0091192D" w:rsidRDefault="0091192D" w:rsidP="0091192D">
            <w:pPr>
              <w:jc w:val="center"/>
              <w:rPr>
                <w:b/>
              </w:rPr>
            </w:pPr>
            <w:r w:rsidRPr="0091192D">
              <w:rPr>
                <w:b/>
              </w:rPr>
              <w:lastRenderedPageBreak/>
              <w:t>Article 3</w:t>
            </w:r>
            <w:r w:rsidRPr="0091192D">
              <w:rPr>
                <w:b/>
              </w:rPr>
              <w:br/>
              <w:t>Definitions</w:t>
            </w:r>
          </w:p>
          <w:p w14:paraId="20BD4E8D" w14:textId="77777777" w:rsidR="0091192D" w:rsidRPr="0091192D" w:rsidRDefault="0091192D" w:rsidP="0091192D">
            <w:pPr>
              <w:jc w:val="center"/>
              <w:rPr>
                <w:b/>
              </w:rPr>
            </w:pPr>
          </w:p>
          <w:p w14:paraId="0AB4F23A" w14:textId="77886781" w:rsidR="0091192D" w:rsidRDefault="0091192D" w:rsidP="0091192D">
            <w:pPr>
              <w:jc w:val="both"/>
            </w:pPr>
            <w:r>
              <w:t xml:space="preserve">1. </w:t>
            </w:r>
            <w:r w:rsidRPr="0091192D">
              <w:t>The terms used in this Administrative Instruction shall have the following meanings:</w:t>
            </w:r>
          </w:p>
          <w:p w14:paraId="668C2BA8" w14:textId="43F269C3" w:rsidR="0091192D" w:rsidRDefault="0091192D" w:rsidP="0091192D">
            <w:pPr>
              <w:ind w:left="720"/>
            </w:pPr>
          </w:p>
          <w:p w14:paraId="45D0476A" w14:textId="77777777" w:rsidR="00251696" w:rsidRPr="0091192D" w:rsidRDefault="00251696" w:rsidP="0091192D">
            <w:pPr>
              <w:ind w:left="720"/>
            </w:pPr>
          </w:p>
          <w:p w14:paraId="5ABD64B9" w14:textId="77777777" w:rsidR="0091192D" w:rsidRPr="0091192D" w:rsidRDefault="0091192D" w:rsidP="0091192D">
            <w:pPr>
              <w:ind w:left="283"/>
              <w:jc w:val="both"/>
            </w:pPr>
            <w:r w:rsidRPr="0091192D">
              <w:t xml:space="preserve">1.1. </w:t>
            </w:r>
            <w:r w:rsidRPr="0091192D">
              <w:rPr>
                <w:b/>
              </w:rPr>
              <w:t>Applicant</w:t>
            </w:r>
            <w:r w:rsidRPr="0091192D">
              <w:t xml:space="preserve"> – a natural or legal person applying for consent for performing works or activities within the state network stations and protected zones;</w:t>
            </w:r>
          </w:p>
          <w:p w14:paraId="478DF9A2" w14:textId="566B3026" w:rsidR="0091192D" w:rsidRDefault="0091192D" w:rsidP="0091192D">
            <w:pPr>
              <w:ind w:left="283"/>
              <w:jc w:val="both"/>
            </w:pPr>
          </w:p>
          <w:p w14:paraId="6923157E" w14:textId="77777777" w:rsidR="00251696" w:rsidRDefault="00251696" w:rsidP="0091192D">
            <w:pPr>
              <w:ind w:left="283"/>
              <w:jc w:val="both"/>
            </w:pPr>
          </w:p>
          <w:p w14:paraId="2ECDFC41" w14:textId="6FE88D9F" w:rsidR="0091192D" w:rsidRPr="0091192D" w:rsidRDefault="0091192D" w:rsidP="0091192D">
            <w:pPr>
              <w:ind w:left="283"/>
              <w:jc w:val="both"/>
            </w:pPr>
            <w:r w:rsidRPr="0091192D">
              <w:t xml:space="preserve">1.2. </w:t>
            </w:r>
            <w:r w:rsidRPr="0091192D">
              <w:rPr>
                <w:b/>
              </w:rPr>
              <w:t>Consent</w:t>
            </w:r>
            <w:r w:rsidRPr="0091192D">
              <w:t xml:space="preserve"> – a document issued by the Commission authorizing the execution of construction works, reconstruction, or other activities within hydrometeorological facilities and the protected zones of the state network stations: hydrological, meteorological, air quality monitoring, and surface and groundwater quality monitoring stations;</w:t>
            </w:r>
          </w:p>
          <w:p w14:paraId="27A33069" w14:textId="77777777" w:rsidR="0091192D" w:rsidRDefault="0091192D" w:rsidP="0091192D">
            <w:pPr>
              <w:ind w:left="283"/>
              <w:jc w:val="both"/>
            </w:pPr>
          </w:p>
          <w:p w14:paraId="2F53046F" w14:textId="0190B603" w:rsidR="0091192D" w:rsidRPr="0091192D" w:rsidRDefault="0091192D" w:rsidP="0091192D">
            <w:pPr>
              <w:ind w:left="283"/>
              <w:jc w:val="both"/>
            </w:pPr>
            <w:r w:rsidRPr="0091192D">
              <w:t xml:space="preserve">1.3. </w:t>
            </w:r>
            <w:r w:rsidRPr="0091192D">
              <w:rPr>
                <w:b/>
              </w:rPr>
              <w:t>Protected zone</w:t>
            </w:r>
            <w:r w:rsidRPr="0091192D">
              <w:t xml:space="preserve"> – the area surrounding state stations, facilities, and other infrastructure designated as necessary for the protection, functioning, and accuracy of measurements;</w:t>
            </w:r>
          </w:p>
          <w:p w14:paraId="4F90D0B7" w14:textId="77777777" w:rsidR="0091192D" w:rsidRDefault="0091192D" w:rsidP="0091192D">
            <w:pPr>
              <w:ind w:left="283"/>
              <w:jc w:val="both"/>
            </w:pPr>
          </w:p>
          <w:p w14:paraId="1EDDE05B" w14:textId="66C285B8" w:rsidR="0091192D" w:rsidRPr="0091192D" w:rsidRDefault="0091192D" w:rsidP="0091192D">
            <w:pPr>
              <w:ind w:left="283"/>
              <w:jc w:val="both"/>
            </w:pPr>
            <w:r w:rsidRPr="0091192D">
              <w:t xml:space="preserve">1.4. </w:t>
            </w:r>
            <w:r w:rsidRPr="0091192D">
              <w:rPr>
                <w:b/>
              </w:rPr>
              <w:t>Hydro-meteorological facility</w:t>
            </w:r>
            <w:r w:rsidRPr="0091192D">
              <w:t xml:space="preserve"> –any station, equipment or infrastructure that is </w:t>
            </w:r>
            <w:r w:rsidRPr="0091192D">
              <w:lastRenderedPageBreak/>
              <w:t>part of the state hydro-meteorological network;</w:t>
            </w:r>
          </w:p>
          <w:p w14:paraId="446BA4C4" w14:textId="77777777" w:rsidR="0091192D" w:rsidRDefault="0091192D" w:rsidP="0091192D">
            <w:pPr>
              <w:ind w:left="283"/>
              <w:jc w:val="both"/>
            </w:pPr>
          </w:p>
          <w:p w14:paraId="40F4C838" w14:textId="42E77476" w:rsidR="0091192D" w:rsidRPr="0091192D" w:rsidRDefault="0091192D" w:rsidP="0091192D">
            <w:pPr>
              <w:ind w:left="283"/>
              <w:jc w:val="both"/>
            </w:pPr>
            <w:r w:rsidRPr="0091192D">
              <w:t xml:space="preserve">1.5. </w:t>
            </w:r>
            <w:r w:rsidRPr="0091192D">
              <w:rPr>
                <w:b/>
              </w:rPr>
              <w:t>HMIK</w:t>
            </w:r>
            <w:r w:rsidRPr="0091192D">
              <w:t xml:space="preserve"> – Hydro-meteorological Institute of Kosovo;</w:t>
            </w:r>
          </w:p>
          <w:p w14:paraId="3AC68BD5" w14:textId="77777777" w:rsidR="00251696" w:rsidRDefault="00251696" w:rsidP="0091192D">
            <w:pPr>
              <w:ind w:left="283"/>
              <w:jc w:val="both"/>
            </w:pPr>
          </w:p>
          <w:p w14:paraId="09B1D8ED" w14:textId="37E08120" w:rsidR="0091192D" w:rsidRDefault="0091192D" w:rsidP="0091192D">
            <w:pPr>
              <w:ind w:left="283"/>
              <w:jc w:val="both"/>
            </w:pPr>
            <w:r w:rsidRPr="0091192D">
              <w:t xml:space="preserve">1.6. </w:t>
            </w:r>
            <w:r w:rsidRPr="0091192D">
              <w:rPr>
                <w:b/>
              </w:rPr>
              <w:t>KEPA</w:t>
            </w:r>
            <w:r w:rsidRPr="0091192D">
              <w:t xml:space="preserve"> – Kosovo Environmental Protection Agency.</w:t>
            </w:r>
          </w:p>
          <w:p w14:paraId="4F04B3D6" w14:textId="77777777" w:rsidR="0091192D" w:rsidRPr="0091192D" w:rsidRDefault="0091192D" w:rsidP="0091192D">
            <w:pPr>
              <w:ind w:left="283"/>
              <w:jc w:val="both"/>
            </w:pPr>
          </w:p>
          <w:p w14:paraId="06DBA1A4" w14:textId="33B7F241" w:rsidR="0091192D" w:rsidRPr="0091192D" w:rsidRDefault="0091192D" w:rsidP="0091192D">
            <w:pPr>
              <w:jc w:val="both"/>
            </w:pPr>
            <w:r>
              <w:t xml:space="preserve">2. </w:t>
            </w:r>
            <w:r w:rsidRPr="0091192D">
              <w:t>Other terms used in this Administrative Instruction shall have the same meaning as the terms used in Law No. 06/L-035 on Hydro-meteorological Activities.</w:t>
            </w:r>
          </w:p>
          <w:p w14:paraId="0C88371F" w14:textId="77777777" w:rsidR="0091192D" w:rsidRDefault="0091192D" w:rsidP="0091192D">
            <w:pPr>
              <w:jc w:val="both"/>
            </w:pPr>
          </w:p>
          <w:p w14:paraId="32D4C421" w14:textId="42ACC2F8" w:rsidR="0091192D" w:rsidRPr="0091192D" w:rsidRDefault="0091192D" w:rsidP="0091192D">
            <w:pPr>
              <w:jc w:val="both"/>
            </w:pPr>
            <w:r>
              <w:t xml:space="preserve">3. </w:t>
            </w:r>
            <w:r w:rsidRPr="0091192D">
              <w:t>For the purposes of this Administrative Instruction, words importing the masculine gender shall include the feminine gender and vice versa, without discrimination.</w:t>
            </w:r>
          </w:p>
          <w:p w14:paraId="2038F67C" w14:textId="77777777" w:rsidR="0091192D" w:rsidRDefault="0091192D" w:rsidP="0091192D">
            <w:pPr>
              <w:jc w:val="center"/>
              <w:rPr>
                <w:b/>
                <w:bCs/>
                <w:color w:val="000000"/>
              </w:rPr>
            </w:pPr>
          </w:p>
          <w:p w14:paraId="50565013" w14:textId="4935638D" w:rsidR="0091192D" w:rsidRPr="0091192D" w:rsidRDefault="0091192D" w:rsidP="0091192D">
            <w:pPr>
              <w:jc w:val="center"/>
              <w:rPr>
                <w:b/>
                <w:bCs/>
                <w:color w:val="000000"/>
              </w:rPr>
            </w:pPr>
            <w:r w:rsidRPr="0091192D">
              <w:rPr>
                <w:b/>
                <w:bCs/>
                <w:color w:val="000000"/>
              </w:rPr>
              <w:t>Article 4</w:t>
            </w:r>
          </w:p>
          <w:p w14:paraId="1A4AD780" w14:textId="77777777" w:rsidR="0091192D" w:rsidRPr="0091192D" w:rsidRDefault="0091192D" w:rsidP="0091192D">
            <w:pPr>
              <w:jc w:val="center"/>
              <w:rPr>
                <w:b/>
                <w:bCs/>
                <w:color w:val="000000"/>
              </w:rPr>
            </w:pPr>
            <w:r w:rsidRPr="0091192D">
              <w:rPr>
                <w:b/>
                <w:bCs/>
                <w:color w:val="000000"/>
              </w:rPr>
              <w:t>Application procedure</w:t>
            </w:r>
          </w:p>
          <w:p w14:paraId="443A00DF" w14:textId="77777777" w:rsidR="0091192D" w:rsidRPr="0091192D" w:rsidRDefault="0091192D" w:rsidP="0091192D">
            <w:pPr>
              <w:jc w:val="center"/>
              <w:rPr>
                <w:color w:val="000000"/>
              </w:rPr>
            </w:pPr>
          </w:p>
          <w:p w14:paraId="00404DC5" w14:textId="77777777" w:rsidR="0091192D" w:rsidRPr="0091192D" w:rsidRDefault="0091192D" w:rsidP="0091192D">
            <w:pPr>
              <w:jc w:val="both"/>
              <w:rPr>
                <w:color w:val="000000"/>
              </w:rPr>
            </w:pPr>
            <w:r w:rsidRPr="0091192D">
              <w:rPr>
                <w:color w:val="000000"/>
              </w:rPr>
              <w:t>1. The applicant shall submit the request in writing or in electronic form to the HMIK for obtaining consent, which shall contain:</w:t>
            </w:r>
          </w:p>
          <w:p w14:paraId="3DF4417A" w14:textId="77777777" w:rsidR="0091192D" w:rsidRPr="0091192D" w:rsidRDefault="0091192D" w:rsidP="0091192D">
            <w:pPr>
              <w:jc w:val="both"/>
              <w:rPr>
                <w:color w:val="000000"/>
              </w:rPr>
            </w:pPr>
          </w:p>
          <w:p w14:paraId="5E80C707" w14:textId="36F4EC0F" w:rsidR="0091192D" w:rsidRPr="0091192D" w:rsidRDefault="0091192D" w:rsidP="0091192D">
            <w:pPr>
              <w:ind w:left="283"/>
              <w:jc w:val="both"/>
              <w:rPr>
                <w:color w:val="000000"/>
              </w:rPr>
            </w:pPr>
            <w:r>
              <w:rPr>
                <w:color w:val="000000"/>
              </w:rPr>
              <w:t xml:space="preserve">1.1. </w:t>
            </w:r>
            <w:r w:rsidRPr="0091192D">
              <w:rPr>
                <w:color w:val="000000"/>
              </w:rPr>
              <w:t>The project and technical documentation for the proposed activity for which the application is submitted;</w:t>
            </w:r>
          </w:p>
          <w:p w14:paraId="0D603A60" w14:textId="77777777" w:rsidR="0091192D" w:rsidRPr="0091192D" w:rsidRDefault="0091192D" w:rsidP="0091192D">
            <w:pPr>
              <w:ind w:left="283"/>
              <w:jc w:val="both"/>
              <w:rPr>
                <w:color w:val="000000"/>
              </w:rPr>
            </w:pPr>
          </w:p>
          <w:p w14:paraId="3FAC3EC1" w14:textId="304A310B" w:rsidR="0091192D" w:rsidRPr="0091192D" w:rsidRDefault="0091192D" w:rsidP="0091192D">
            <w:pPr>
              <w:ind w:left="283"/>
              <w:jc w:val="both"/>
              <w:rPr>
                <w:color w:val="000000"/>
              </w:rPr>
            </w:pPr>
            <w:r>
              <w:rPr>
                <w:color w:val="000000"/>
              </w:rPr>
              <w:t xml:space="preserve">1.2. </w:t>
            </w:r>
            <w:r w:rsidRPr="0091192D">
              <w:rPr>
                <w:color w:val="000000"/>
              </w:rPr>
              <w:t>Documentation proving ownership or the right to use the parcel;</w:t>
            </w:r>
          </w:p>
          <w:p w14:paraId="4DF04FB3" w14:textId="77777777" w:rsidR="0091192D" w:rsidRPr="0091192D" w:rsidRDefault="0091192D" w:rsidP="0091192D">
            <w:pPr>
              <w:ind w:left="283"/>
              <w:jc w:val="both"/>
              <w:rPr>
                <w:color w:val="000000"/>
              </w:rPr>
            </w:pPr>
          </w:p>
          <w:p w14:paraId="172E5AD9" w14:textId="0E84F725" w:rsidR="0091192D" w:rsidRPr="0091192D" w:rsidRDefault="0091192D" w:rsidP="0091192D">
            <w:pPr>
              <w:ind w:left="283"/>
              <w:jc w:val="both"/>
              <w:rPr>
                <w:color w:val="000000"/>
              </w:rPr>
            </w:pPr>
            <w:r>
              <w:rPr>
                <w:color w:val="000000"/>
              </w:rPr>
              <w:t xml:space="preserve">1.3. </w:t>
            </w:r>
            <w:r w:rsidRPr="0091192D">
              <w:rPr>
                <w:color w:val="000000"/>
              </w:rPr>
              <w:t>Geographic coordinates of the location where the activity will be performed;</w:t>
            </w:r>
          </w:p>
          <w:p w14:paraId="686001FC" w14:textId="77777777" w:rsidR="0091192D" w:rsidRPr="0091192D" w:rsidRDefault="0091192D" w:rsidP="0091192D">
            <w:pPr>
              <w:ind w:left="283"/>
              <w:jc w:val="both"/>
              <w:rPr>
                <w:color w:val="000000"/>
              </w:rPr>
            </w:pPr>
          </w:p>
          <w:p w14:paraId="46390181" w14:textId="00C6F6B3" w:rsidR="0091192D" w:rsidRPr="0091192D" w:rsidRDefault="0091192D" w:rsidP="0091192D">
            <w:pPr>
              <w:ind w:left="283"/>
              <w:jc w:val="both"/>
              <w:rPr>
                <w:color w:val="000000"/>
              </w:rPr>
            </w:pPr>
            <w:r>
              <w:rPr>
                <w:color w:val="000000"/>
              </w:rPr>
              <w:t xml:space="preserve">1.4. </w:t>
            </w:r>
            <w:r w:rsidRPr="0091192D">
              <w:rPr>
                <w:color w:val="000000"/>
              </w:rPr>
              <w:t>Timeframes for the execution of the works;</w:t>
            </w:r>
          </w:p>
          <w:p w14:paraId="5FAEC760" w14:textId="77777777" w:rsidR="00251696" w:rsidRDefault="00251696" w:rsidP="0091192D">
            <w:pPr>
              <w:ind w:left="283"/>
              <w:jc w:val="both"/>
              <w:rPr>
                <w:color w:val="000000"/>
              </w:rPr>
            </w:pPr>
          </w:p>
          <w:p w14:paraId="346A8738" w14:textId="49410D79" w:rsidR="0091192D" w:rsidRPr="0091192D" w:rsidRDefault="0091192D" w:rsidP="0091192D">
            <w:pPr>
              <w:ind w:left="283"/>
              <w:jc w:val="both"/>
              <w:rPr>
                <w:color w:val="000000"/>
              </w:rPr>
            </w:pPr>
            <w:r>
              <w:rPr>
                <w:color w:val="000000"/>
              </w:rPr>
              <w:t xml:space="preserve">1.5. </w:t>
            </w:r>
            <w:r w:rsidRPr="0091192D">
              <w:rPr>
                <w:color w:val="000000"/>
              </w:rPr>
              <w:t>Measures envisaged to minimize negative impacts.</w:t>
            </w:r>
          </w:p>
          <w:p w14:paraId="75D23ACB" w14:textId="77777777" w:rsidR="0091192D" w:rsidRPr="0091192D" w:rsidRDefault="0091192D" w:rsidP="0091192D">
            <w:pPr>
              <w:pStyle w:val="ListParagraph"/>
              <w:spacing w:after="0" w:line="240" w:lineRule="auto"/>
              <w:rPr>
                <w:rFonts w:ascii="Times New Roman" w:eastAsia="Times New Roman" w:hAnsi="Times New Roman" w:cs="Times New Roman"/>
                <w:color w:val="000000"/>
                <w:sz w:val="24"/>
                <w:szCs w:val="24"/>
              </w:rPr>
            </w:pPr>
          </w:p>
          <w:p w14:paraId="3A99CD9A" w14:textId="77777777" w:rsidR="0091192D" w:rsidRPr="0091192D" w:rsidRDefault="0091192D" w:rsidP="0091192D">
            <w:pPr>
              <w:jc w:val="center"/>
              <w:rPr>
                <w:b/>
                <w:color w:val="000000"/>
              </w:rPr>
            </w:pPr>
            <w:r w:rsidRPr="0091192D">
              <w:rPr>
                <w:b/>
                <w:color w:val="000000"/>
              </w:rPr>
              <w:t>Article 5</w:t>
            </w:r>
          </w:p>
          <w:p w14:paraId="39715434" w14:textId="77777777" w:rsidR="0091192D" w:rsidRPr="0091192D" w:rsidRDefault="0091192D" w:rsidP="0091192D">
            <w:pPr>
              <w:jc w:val="center"/>
              <w:rPr>
                <w:b/>
                <w:color w:val="000000"/>
              </w:rPr>
            </w:pPr>
            <w:r w:rsidRPr="0091192D">
              <w:rPr>
                <w:b/>
                <w:color w:val="000000"/>
              </w:rPr>
              <w:t>Professional Commission</w:t>
            </w:r>
          </w:p>
          <w:p w14:paraId="4BB81EC4" w14:textId="77777777" w:rsidR="0091192D" w:rsidRPr="0091192D" w:rsidRDefault="0091192D" w:rsidP="0091192D">
            <w:pPr>
              <w:jc w:val="center"/>
              <w:rPr>
                <w:b/>
                <w:color w:val="000000"/>
              </w:rPr>
            </w:pPr>
          </w:p>
          <w:p w14:paraId="718110CE" w14:textId="392B21EA" w:rsidR="0091192D" w:rsidRPr="0091192D" w:rsidRDefault="0091192D" w:rsidP="0091192D">
            <w:pPr>
              <w:jc w:val="both"/>
              <w:rPr>
                <w:color w:val="000000"/>
              </w:rPr>
            </w:pPr>
            <w:r>
              <w:rPr>
                <w:color w:val="000000"/>
              </w:rPr>
              <w:t xml:space="preserve">1. </w:t>
            </w:r>
            <w:r w:rsidRPr="0091192D">
              <w:rPr>
                <w:color w:val="000000"/>
              </w:rPr>
              <w:t>Requests for obtaining consent shall be reviewed by the Professional Commission for the Review of Consent Requests (hereinafter: The Commission), which shall be appointed by the Executive Director of the KEPA.</w:t>
            </w:r>
          </w:p>
          <w:p w14:paraId="776CD1BE" w14:textId="77777777" w:rsidR="0091192D" w:rsidRDefault="0091192D" w:rsidP="0091192D">
            <w:pPr>
              <w:jc w:val="both"/>
              <w:rPr>
                <w:color w:val="000000"/>
              </w:rPr>
            </w:pPr>
          </w:p>
          <w:p w14:paraId="7F6E933C" w14:textId="24640714" w:rsidR="0091192D" w:rsidRPr="0091192D" w:rsidRDefault="0091192D" w:rsidP="0091192D">
            <w:pPr>
              <w:jc w:val="both"/>
              <w:rPr>
                <w:color w:val="000000"/>
              </w:rPr>
            </w:pPr>
            <w:r>
              <w:rPr>
                <w:color w:val="000000"/>
              </w:rPr>
              <w:t xml:space="preserve">2. </w:t>
            </w:r>
            <w:r w:rsidRPr="0091192D">
              <w:rPr>
                <w:color w:val="000000"/>
              </w:rPr>
              <w:t>The Commission shall consist of three (3) members with experience in the hydro-meteorological field.</w:t>
            </w:r>
          </w:p>
          <w:p w14:paraId="31A15B8E" w14:textId="77777777" w:rsidR="0091192D" w:rsidRDefault="0091192D" w:rsidP="0091192D">
            <w:pPr>
              <w:jc w:val="both"/>
              <w:rPr>
                <w:color w:val="000000"/>
              </w:rPr>
            </w:pPr>
          </w:p>
          <w:p w14:paraId="50137449" w14:textId="617407ED" w:rsidR="0091192D" w:rsidRPr="0091192D" w:rsidRDefault="0091192D" w:rsidP="0091192D">
            <w:pPr>
              <w:jc w:val="both"/>
              <w:rPr>
                <w:color w:val="000000"/>
              </w:rPr>
            </w:pPr>
            <w:r>
              <w:rPr>
                <w:color w:val="000000"/>
              </w:rPr>
              <w:t xml:space="preserve">3. </w:t>
            </w:r>
            <w:r w:rsidRPr="0091192D">
              <w:rPr>
                <w:color w:val="000000"/>
              </w:rPr>
              <w:t>The members of the Commission shall have a three (3) year mandate, with the possibility of extension.</w:t>
            </w:r>
          </w:p>
          <w:p w14:paraId="6DE5B7B0" w14:textId="77777777" w:rsidR="0091192D" w:rsidRDefault="0091192D" w:rsidP="0091192D">
            <w:pPr>
              <w:jc w:val="both"/>
              <w:rPr>
                <w:color w:val="000000"/>
              </w:rPr>
            </w:pPr>
          </w:p>
          <w:p w14:paraId="1560E85E" w14:textId="7A7BE5F0" w:rsidR="0091192D" w:rsidRPr="0091192D" w:rsidRDefault="0091192D" w:rsidP="0091192D">
            <w:pPr>
              <w:jc w:val="both"/>
              <w:rPr>
                <w:b/>
                <w:bCs/>
                <w:color w:val="000000"/>
              </w:rPr>
            </w:pPr>
            <w:r>
              <w:rPr>
                <w:color w:val="000000"/>
              </w:rPr>
              <w:t xml:space="preserve">4. </w:t>
            </w:r>
            <w:r w:rsidRPr="0091192D">
              <w:rPr>
                <w:color w:val="000000"/>
              </w:rPr>
              <w:t>The work and procedure of the Commission shall be based on the rules established for collegial bodies and the rules provided for in the relevant Law on General Administrative Procedure.</w:t>
            </w:r>
          </w:p>
          <w:p w14:paraId="41BF1B71" w14:textId="77777777" w:rsidR="0091192D" w:rsidRPr="0091192D" w:rsidRDefault="0091192D" w:rsidP="0091192D">
            <w:pPr>
              <w:jc w:val="center"/>
              <w:rPr>
                <w:b/>
                <w:bCs/>
                <w:color w:val="000000"/>
              </w:rPr>
            </w:pPr>
          </w:p>
          <w:p w14:paraId="5B8C87DB" w14:textId="77777777" w:rsidR="0091192D" w:rsidRPr="0091192D" w:rsidRDefault="0091192D" w:rsidP="0091192D">
            <w:pPr>
              <w:jc w:val="center"/>
              <w:rPr>
                <w:b/>
                <w:bCs/>
                <w:color w:val="000000"/>
              </w:rPr>
            </w:pPr>
            <w:r w:rsidRPr="0091192D">
              <w:rPr>
                <w:b/>
                <w:bCs/>
                <w:color w:val="000000"/>
              </w:rPr>
              <w:t>Article 6</w:t>
            </w:r>
          </w:p>
          <w:p w14:paraId="3944B32D" w14:textId="77777777" w:rsidR="0091192D" w:rsidRPr="0091192D" w:rsidRDefault="0091192D" w:rsidP="0091192D">
            <w:pPr>
              <w:jc w:val="center"/>
              <w:rPr>
                <w:b/>
                <w:bCs/>
                <w:color w:val="000000"/>
              </w:rPr>
            </w:pPr>
            <w:r w:rsidRPr="0091192D">
              <w:rPr>
                <w:b/>
                <w:bCs/>
                <w:color w:val="000000"/>
              </w:rPr>
              <w:t>Review of the request</w:t>
            </w:r>
          </w:p>
          <w:p w14:paraId="1B9A9E4A" w14:textId="77777777" w:rsidR="0091192D" w:rsidRPr="0091192D" w:rsidRDefault="0091192D" w:rsidP="0091192D">
            <w:pPr>
              <w:jc w:val="center"/>
              <w:rPr>
                <w:b/>
                <w:bCs/>
                <w:color w:val="000000"/>
              </w:rPr>
            </w:pPr>
          </w:p>
          <w:p w14:paraId="15B747AA" w14:textId="260CE0B5" w:rsidR="0091192D" w:rsidRPr="0091192D" w:rsidRDefault="0091192D" w:rsidP="0091192D">
            <w:pPr>
              <w:jc w:val="both"/>
            </w:pPr>
            <w:r>
              <w:t xml:space="preserve">1. </w:t>
            </w:r>
            <w:r w:rsidRPr="0091192D">
              <w:t>The Commission shall review and decide on the request for granting consent submitted by the applicant within thirty (30) days from the date of receipt of the request.</w:t>
            </w:r>
          </w:p>
          <w:p w14:paraId="334502E0" w14:textId="77777777" w:rsidR="0091192D" w:rsidRPr="0091192D" w:rsidRDefault="0091192D" w:rsidP="0091192D">
            <w:pPr>
              <w:pStyle w:val="ListParagraph"/>
              <w:spacing w:after="0" w:line="240" w:lineRule="auto"/>
              <w:rPr>
                <w:rFonts w:ascii="Times New Roman" w:eastAsia="Times New Roman" w:hAnsi="Times New Roman" w:cs="Times New Roman"/>
                <w:sz w:val="24"/>
                <w:szCs w:val="24"/>
              </w:rPr>
            </w:pPr>
          </w:p>
          <w:p w14:paraId="798C151A" w14:textId="0C269074" w:rsidR="0091192D" w:rsidRPr="0091192D" w:rsidRDefault="0091192D" w:rsidP="0091192D">
            <w:pPr>
              <w:jc w:val="both"/>
            </w:pPr>
            <w:r>
              <w:t xml:space="preserve">2. </w:t>
            </w:r>
            <w:r w:rsidRPr="0091192D">
              <w:t>In cases of incomplete documentation, the applicant shall be granted an additional period of five (5) days to complete the documents required by the Commission.</w:t>
            </w:r>
          </w:p>
          <w:p w14:paraId="0E127C76" w14:textId="77777777" w:rsidR="0091192D" w:rsidRPr="0091192D" w:rsidRDefault="0091192D" w:rsidP="0091192D">
            <w:pPr>
              <w:pStyle w:val="ListParagraph"/>
              <w:spacing w:after="0" w:line="240" w:lineRule="auto"/>
              <w:rPr>
                <w:rFonts w:ascii="Times New Roman" w:eastAsia="Times New Roman" w:hAnsi="Times New Roman" w:cs="Times New Roman"/>
                <w:sz w:val="24"/>
                <w:szCs w:val="24"/>
              </w:rPr>
            </w:pPr>
          </w:p>
          <w:p w14:paraId="763D71A3" w14:textId="19B115A7" w:rsidR="0091192D" w:rsidRPr="0091192D" w:rsidRDefault="0091192D" w:rsidP="0091192D">
            <w:pPr>
              <w:jc w:val="both"/>
            </w:pPr>
            <w:r>
              <w:t xml:space="preserve">3. </w:t>
            </w:r>
            <w:r w:rsidRPr="0091192D">
              <w:t>If the request fulfills the prescribed conditions and criteria, and the technical review concludes that the works or activities proposed by the applicant do not affect the functioning, accuracy, and safety of the state network stations, the Commission shall issue the consent in writing.</w:t>
            </w:r>
          </w:p>
          <w:p w14:paraId="2E3D71F4" w14:textId="77777777" w:rsidR="0091192D" w:rsidRPr="0091192D" w:rsidRDefault="0091192D" w:rsidP="0091192D">
            <w:pPr>
              <w:pStyle w:val="ListParagraph"/>
              <w:spacing w:after="0" w:line="240" w:lineRule="auto"/>
              <w:rPr>
                <w:rFonts w:ascii="Times New Roman" w:eastAsia="Times New Roman" w:hAnsi="Times New Roman" w:cs="Times New Roman"/>
                <w:sz w:val="24"/>
                <w:szCs w:val="24"/>
              </w:rPr>
            </w:pPr>
          </w:p>
          <w:p w14:paraId="06495B4F" w14:textId="79317E82" w:rsidR="0091192D" w:rsidRPr="0091192D" w:rsidRDefault="0091192D" w:rsidP="0091192D">
            <w:pPr>
              <w:jc w:val="both"/>
              <w:rPr>
                <w:color w:val="000000"/>
              </w:rPr>
            </w:pPr>
            <w:r>
              <w:t xml:space="preserve">4. </w:t>
            </w:r>
            <w:r w:rsidRPr="0091192D">
              <w:t>If the request is rejected, the Commission shall be obliged to notify the applicant in writing of the reasons for rejection.</w:t>
            </w:r>
            <w:r w:rsidRPr="0091192D">
              <w:rPr>
                <w:color w:val="000000"/>
              </w:rPr>
              <w:t xml:space="preserve"> </w:t>
            </w:r>
          </w:p>
          <w:p w14:paraId="4740ABFB" w14:textId="77777777" w:rsidR="0091192D" w:rsidRPr="0091192D" w:rsidRDefault="0091192D" w:rsidP="0091192D">
            <w:pPr>
              <w:jc w:val="both"/>
              <w:rPr>
                <w:color w:val="000000"/>
              </w:rPr>
            </w:pPr>
            <w:r w:rsidRPr="0091192D">
              <w:rPr>
                <w:color w:val="000000"/>
              </w:rPr>
              <w:t xml:space="preserve"> </w:t>
            </w:r>
          </w:p>
          <w:p w14:paraId="4A050460" w14:textId="77777777" w:rsidR="0091192D" w:rsidRPr="0091192D" w:rsidRDefault="0091192D" w:rsidP="0091192D">
            <w:pPr>
              <w:jc w:val="center"/>
              <w:rPr>
                <w:b/>
                <w:color w:val="000000"/>
              </w:rPr>
            </w:pPr>
            <w:r w:rsidRPr="0091192D">
              <w:rPr>
                <w:b/>
                <w:color w:val="000000"/>
              </w:rPr>
              <w:t>Article 7</w:t>
            </w:r>
          </w:p>
          <w:p w14:paraId="3D85A10E" w14:textId="77777777" w:rsidR="0091192D" w:rsidRPr="0091192D" w:rsidRDefault="0091192D" w:rsidP="0091192D">
            <w:pPr>
              <w:jc w:val="center"/>
              <w:rPr>
                <w:b/>
                <w:color w:val="000000"/>
              </w:rPr>
            </w:pPr>
            <w:r w:rsidRPr="0091192D">
              <w:rPr>
                <w:b/>
                <w:color w:val="000000"/>
              </w:rPr>
              <w:t>Conditions and criteria for granting consent</w:t>
            </w:r>
          </w:p>
          <w:p w14:paraId="4A80692E" w14:textId="77777777" w:rsidR="0091192D" w:rsidRPr="0091192D" w:rsidRDefault="0091192D" w:rsidP="0091192D">
            <w:pPr>
              <w:jc w:val="center"/>
              <w:rPr>
                <w:b/>
                <w:color w:val="000000"/>
              </w:rPr>
            </w:pPr>
          </w:p>
          <w:p w14:paraId="3B4FF469" w14:textId="6DA79182" w:rsidR="0091192D" w:rsidRPr="0091192D" w:rsidRDefault="0091192D" w:rsidP="0091192D">
            <w:pPr>
              <w:jc w:val="both"/>
              <w:outlineLvl w:val="1"/>
              <w:rPr>
                <w:lang w:eastAsia="sq-AL"/>
              </w:rPr>
            </w:pPr>
            <w:r w:rsidRPr="0091192D">
              <w:rPr>
                <w:color w:val="000000"/>
              </w:rPr>
              <w:t xml:space="preserve"> </w:t>
            </w:r>
            <w:r w:rsidR="0093440C">
              <w:rPr>
                <w:lang w:eastAsia="sq-AL"/>
              </w:rPr>
              <w:t>1.</w:t>
            </w:r>
            <w:r w:rsidRPr="0091192D">
              <w:rPr>
                <w:lang w:eastAsia="sq-AL"/>
              </w:rPr>
              <w:t xml:space="preserve">Consent shall be granted only if the proposed activity: </w:t>
            </w:r>
          </w:p>
          <w:p w14:paraId="1F273852" w14:textId="77777777" w:rsidR="00DB4274" w:rsidRDefault="00DB4274" w:rsidP="0091192D">
            <w:pPr>
              <w:ind w:left="283"/>
              <w:jc w:val="both"/>
              <w:rPr>
                <w:lang w:eastAsia="sq-AL"/>
              </w:rPr>
            </w:pPr>
          </w:p>
          <w:p w14:paraId="55A360FB" w14:textId="58B1A3D0" w:rsidR="0091192D" w:rsidRPr="0091192D" w:rsidRDefault="0093440C" w:rsidP="0091192D">
            <w:pPr>
              <w:ind w:left="283"/>
              <w:jc w:val="both"/>
              <w:rPr>
                <w:lang w:eastAsia="sq-AL"/>
              </w:rPr>
            </w:pPr>
            <w:r>
              <w:rPr>
                <w:lang w:eastAsia="sq-AL"/>
              </w:rPr>
              <w:t>1.1.</w:t>
            </w:r>
            <w:r w:rsidR="0091192D" w:rsidRPr="0091192D">
              <w:rPr>
                <w:lang w:eastAsia="sq-AL"/>
              </w:rPr>
              <w:t>Complies with national and international standards (WMO, EN, ISO/IEC);</w:t>
            </w:r>
          </w:p>
          <w:p w14:paraId="32681E1B" w14:textId="77777777" w:rsidR="0091192D" w:rsidRDefault="0091192D" w:rsidP="0091192D">
            <w:pPr>
              <w:ind w:left="283"/>
              <w:jc w:val="both"/>
              <w:rPr>
                <w:lang w:eastAsia="sq-AL"/>
              </w:rPr>
            </w:pPr>
          </w:p>
          <w:p w14:paraId="77CC52F9" w14:textId="71302438" w:rsidR="0091192D" w:rsidRPr="0091192D" w:rsidRDefault="0093440C" w:rsidP="0091192D">
            <w:pPr>
              <w:ind w:left="283"/>
              <w:jc w:val="both"/>
              <w:rPr>
                <w:lang w:eastAsia="sq-AL"/>
              </w:rPr>
            </w:pPr>
            <w:r>
              <w:rPr>
                <w:lang w:eastAsia="sq-AL"/>
              </w:rPr>
              <w:t>1.2.</w:t>
            </w:r>
            <w:r w:rsidR="0091192D" w:rsidRPr="0091192D">
              <w:rPr>
                <w:lang w:eastAsia="sq-AL"/>
              </w:rPr>
              <w:t>Does not affect the uninterrupted functioning of the stations;</w:t>
            </w:r>
          </w:p>
          <w:p w14:paraId="569C8BA9" w14:textId="77777777" w:rsidR="0091192D" w:rsidRDefault="0091192D" w:rsidP="0091192D">
            <w:pPr>
              <w:ind w:left="283"/>
              <w:jc w:val="both"/>
              <w:rPr>
                <w:lang w:eastAsia="sq-AL"/>
              </w:rPr>
            </w:pPr>
          </w:p>
          <w:p w14:paraId="749819D5" w14:textId="5B3D380F" w:rsidR="0091192D" w:rsidRPr="0091192D" w:rsidRDefault="0091192D" w:rsidP="0091192D">
            <w:pPr>
              <w:ind w:left="283"/>
              <w:jc w:val="both"/>
              <w:rPr>
                <w:lang w:eastAsia="sq-AL"/>
              </w:rPr>
            </w:pPr>
            <w:r w:rsidRPr="0091192D">
              <w:rPr>
                <w:lang w:eastAsia="sq-AL"/>
              </w:rPr>
              <w:t>1.3. Does not affect the accuracy of hydro-meteorological measurements;</w:t>
            </w:r>
          </w:p>
          <w:p w14:paraId="2C4D2415" w14:textId="77777777" w:rsidR="0091192D" w:rsidRDefault="0091192D" w:rsidP="0091192D">
            <w:pPr>
              <w:ind w:left="283"/>
              <w:jc w:val="both"/>
              <w:rPr>
                <w:lang w:eastAsia="sq-AL"/>
              </w:rPr>
            </w:pPr>
          </w:p>
          <w:p w14:paraId="0A23F87E" w14:textId="008C956D" w:rsidR="0091192D" w:rsidRPr="0091192D" w:rsidRDefault="0091192D" w:rsidP="0091192D">
            <w:pPr>
              <w:ind w:left="283"/>
              <w:jc w:val="both"/>
              <w:rPr>
                <w:lang w:eastAsia="sq-AL"/>
              </w:rPr>
            </w:pPr>
            <w:r w:rsidRPr="0091192D">
              <w:rPr>
                <w:lang w:eastAsia="sq-AL"/>
              </w:rPr>
              <w:t>1.4. Does not endanger the safety of the infrastructure;</w:t>
            </w:r>
          </w:p>
          <w:p w14:paraId="0DA56F87" w14:textId="77777777" w:rsidR="0091192D" w:rsidRDefault="0091192D" w:rsidP="0091192D">
            <w:pPr>
              <w:ind w:left="283"/>
              <w:jc w:val="both"/>
              <w:rPr>
                <w:lang w:eastAsia="sq-AL"/>
              </w:rPr>
            </w:pPr>
          </w:p>
          <w:p w14:paraId="2100B3D8" w14:textId="010DE8B7" w:rsidR="0091192D" w:rsidRPr="0091192D" w:rsidRDefault="0091192D" w:rsidP="0091192D">
            <w:pPr>
              <w:ind w:left="283"/>
              <w:jc w:val="both"/>
              <w:rPr>
                <w:lang w:eastAsia="sq-AL"/>
              </w:rPr>
            </w:pPr>
            <w:r w:rsidRPr="0091192D">
              <w:rPr>
                <w:lang w:eastAsia="sq-AL"/>
              </w:rPr>
              <w:t>1.5. Does not hinder continuous access for the maintenance of the state network measuring equipment and regular monitoring.</w:t>
            </w:r>
          </w:p>
          <w:p w14:paraId="5BD88CF3" w14:textId="77777777" w:rsidR="0091192D" w:rsidRDefault="0091192D" w:rsidP="0091192D">
            <w:pPr>
              <w:jc w:val="center"/>
              <w:rPr>
                <w:b/>
                <w:bCs/>
                <w:color w:val="000000"/>
              </w:rPr>
            </w:pPr>
          </w:p>
          <w:p w14:paraId="70862FB1" w14:textId="0D5A4A14" w:rsidR="0091192D" w:rsidRPr="0091192D" w:rsidRDefault="0091192D" w:rsidP="0091192D">
            <w:pPr>
              <w:jc w:val="center"/>
              <w:rPr>
                <w:b/>
                <w:bCs/>
                <w:color w:val="000000"/>
              </w:rPr>
            </w:pPr>
            <w:r w:rsidRPr="0091192D">
              <w:rPr>
                <w:b/>
                <w:bCs/>
                <w:color w:val="000000"/>
              </w:rPr>
              <w:t>Article 8</w:t>
            </w:r>
          </w:p>
          <w:p w14:paraId="66E0886B" w14:textId="77777777" w:rsidR="0091192D" w:rsidRPr="0091192D" w:rsidRDefault="0091192D" w:rsidP="0091192D">
            <w:pPr>
              <w:jc w:val="center"/>
              <w:rPr>
                <w:b/>
                <w:bCs/>
                <w:color w:val="000000"/>
              </w:rPr>
            </w:pPr>
            <w:r w:rsidRPr="0091192D">
              <w:rPr>
                <w:b/>
              </w:rPr>
              <w:t xml:space="preserve">Obligations of the Applicant </w:t>
            </w:r>
          </w:p>
          <w:p w14:paraId="4EDE5919" w14:textId="77777777" w:rsidR="0091192D" w:rsidRPr="0091192D" w:rsidRDefault="0091192D" w:rsidP="0091192D">
            <w:pPr>
              <w:jc w:val="center"/>
              <w:rPr>
                <w:color w:val="000000"/>
              </w:rPr>
            </w:pPr>
          </w:p>
          <w:p w14:paraId="430CE0F5" w14:textId="77777777" w:rsidR="0091192D" w:rsidRPr="0091192D" w:rsidRDefault="0091192D" w:rsidP="0091192D">
            <w:pPr>
              <w:jc w:val="both"/>
              <w:rPr>
                <w:color w:val="000000"/>
              </w:rPr>
            </w:pPr>
            <w:r w:rsidRPr="0091192D">
              <w:rPr>
                <w:color w:val="000000"/>
              </w:rPr>
              <w:t>1. The applicant, after receiving consent, is obliged to:</w:t>
            </w:r>
          </w:p>
          <w:p w14:paraId="601EFEC7" w14:textId="77777777" w:rsidR="0091192D" w:rsidRPr="0091192D" w:rsidRDefault="0091192D" w:rsidP="0091192D">
            <w:pPr>
              <w:jc w:val="both"/>
              <w:rPr>
                <w:color w:val="000000"/>
              </w:rPr>
            </w:pPr>
          </w:p>
          <w:p w14:paraId="20210817" w14:textId="77777777" w:rsidR="0091192D" w:rsidRPr="0091192D" w:rsidRDefault="0091192D" w:rsidP="0091192D">
            <w:pPr>
              <w:ind w:left="283"/>
              <w:jc w:val="both"/>
              <w:rPr>
                <w:color w:val="000000"/>
              </w:rPr>
            </w:pPr>
            <w:r w:rsidRPr="0091192D">
              <w:rPr>
                <w:color w:val="000000"/>
              </w:rPr>
              <w:t>1.1. Comply with the conditions and restrictions specified in the consent;</w:t>
            </w:r>
          </w:p>
          <w:p w14:paraId="2E400E22" w14:textId="77777777" w:rsidR="0091192D" w:rsidRPr="0091192D" w:rsidRDefault="0091192D" w:rsidP="0091192D">
            <w:pPr>
              <w:ind w:left="283"/>
              <w:jc w:val="both"/>
              <w:rPr>
                <w:color w:val="000000"/>
              </w:rPr>
            </w:pPr>
          </w:p>
          <w:p w14:paraId="6A6AF588" w14:textId="77777777" w:rsidR="0091192D" w:rsidRPr="0091192D" w:rsidRDefault="0091192D" w:rsidP="0091192D">
            <w:pPr>
              <w:ind w:left="283"/>
              <w:jc w:val="both"/>
              <w:rPr>
                <w:color w:val="000000"/>
              </w:rPr>
            </w:pPr>
            <w:r w:rsidRPr="0091192D">
              <w:rPr>
                <w:color w:val="000000"/>
              </w:rPr>
              <w:t>1.2. Notify the HMIK in writing of any planned changes to the approved project, before the implementation of the respective change begins;</w:t>
            </w:r>
          </w:p>
          <w:p w14:paraId="245A51AD" w14:textId="77777777" w:rsidR="0091192D" w:rsidRPr="0091192D" w:rsidRDefault="0091192D" w:rsidP="0091192D">
            <w:pPr>
              <w:ind w:left="283"/>
              <w:jc w:val="both"/>
              <w:rPr>
                <w:color w:val="000000"/>
              </w:rPr>
            </w:pPr>
          </w:p>
          <w:p w14:paraId="37FC2992" w14:textId="77777777" w:rsidR="0091192D" w:rsidRPr="0091192D" w:rsidRDefault="0091192D" w:rsidP="0091192D">
            <w:pPr>
              <w:ind w:left="283"/>
              <w:jc w:val="both"/>
              <w:rPr>
                <w:color w:val="000000"/>
              </w:rPr>
            </w:pPr>
            <w:r w:rsidRPr="0091192D">
              <w:rPr>
                <w:color w:val="000000"/>
              </w:rPr>
              <w:t>1.3. Allow access to authorized officials of the HMIK to the construction site during the implementation phase of the works and after their completion, for supervision and verification purposes regarding compliance with the granted consent;</w:t>
            </w:r>
          </w:p>
          <w:p w14:paraId="5FD3AA11" w14:textId="77777777" w:rsidR="0091192D" w:rsidRPr="0091192D" w:rsidRDefault="0091192D" w:rsidP="0091192D">
            <w:pPr>
              <w:ind w:left="283"/>
              <w:jc w:val="both"/>
              <w:rPr>
                <w:color w:val="000000"/>
              </w:rPr>
            </w:pPr>
          </w:p>
          <w:p w14:paraId="56303AD2" w14:textId="77777777" w:rsidR="0091192D" w:rsidRPr="0091192D" w:rsidRDefault="0091192D" w:rsidP="0091192D">
            <w:pPr>
              <w:ind w:left="283"/>
              <w:jc w:val="both"/>
              <w:rPr>
                <w:color w:val="000000"/>
              </w:rPr>
            </w:pPr>
            <w:r w:rsidRPr="0091192D">
              <w:rPr>
                <w:color w:val="000000"/>
              </w:rPr>
              <w:t>1.4. Implement all recommendations or remarks provided by the HMIK during the process of construction or execution of the approved activities, with the aim of preserving the standard functioning of the equipment;</w:t>
            </w:r>
          </w:p>
          <w:p w14:paraId="134D72AB" w14:textId="77777777" w:rsidR="0091192D" w:rsidRPr="0091192D" w:rsidRDefault="0091192D" w:rsidP="0091192D">
            <w:pPr>
              <w:ind w:left="283"/>
              <w:jc w:val="both"/>
              <w:rPr>
                <w:color w:val="000000"/>
              </w:rPr>
            </w:pPr>
          </w:p>
          <w:p w14:paraId="1D34BE93" w14:textId="77777777" w:rsidR="0091192D" w:rsidRPr="0091192D" w:rsidRDefault="0091192D" w:rsidP="0091192D">
            <w:pPr>
              <w:ind w:left="283"/>
              <w:jc w:val="both"/>
              <w:rPr>
                <w:color w:val="000000"/>
              </w:rPr>
            </w:pPr>
            <w:r w:rsidRPr="0091192D">
              <w:rPr>
                <w:color w:val="000000"/>
              </w:rPr>
              <w:t>1.5. Immediately suspend the works if any immediate or potential negative impact on the state network stations is identified, until a relevant decision is issued by the HMIK;</w:t>
            </w:r>
          </w:p>
          <w:p w14:paraId="0B7FC693" w14:textId="77777777" w:rsidR="0091192D" w:rsidRPr="0091192D" w:rsidRDefault="0091192D" w:rsidP="0091192D">
            <w:pPr>
              <w:ind w:left="283"/>
              <w:jc w:val="both"/>
              <w:rPr>
                <w:color w:val="000000"/>
              </w:rPr>
            </w:pPr>
          </w:p>
          <w:p w14:paraId="1BCD7AEC" w14:textId="77777777" w:rsidR="0091192D" w:rsidRDefault="0091192D" w:rsidP="0091192D">
            <w:pPr>
              <w:jc w:val="both"/>
              <w:rPr>
                <w:color w:val="000000"/>
              </w:rPr>
            </w:pPr>
          </w:p>
          <w:p w14:paraId="3FF1BF95" w14:textId="6E75468B" w:rsidR="0091192D" w:rsidRPr="0091192D" w:rsidRDefault="0091192D" w:rsidP="0091192D">
            <w:pPr>
              <w:ind w:left="283"/>
              <w:jc w:val="both"/>
              <w:rPr>
                <w:color w:val="000000"/>
              </w:rPr>
            </w:pPr>
            <w:r>
              <w:rPr>
                <w:color w:val="000000"/>
              </w:rPr>
              <w:t xml:space="preserve">1.6. </w:t>
            </w:r>
            <w:r w:rsidRPr="0091192D">
              <w:rPr>
                <w:color w:val="000000"/>
              </w:rPr>
              <w:t>Restore the previous condition of the location after completion of the works, when required by the HMIK.</w:t>
            </w:r>
          </w:p>
          <w:p w14:paraId="384F8A3A" w14:textId="77777777" w:rsidR="0091192D" w:rsidRPr="0091192D" w:rsidRDefault="0091192D" w:rsidP="0091192D">
            <w:pPr>
              <w:pStyle w:val="ListParagraph"/>
              <w:spacing w:after="0" w:line="240" w:lineRule="auto"/>
              <w:ind w:left="420"/>
              <w:jc w:val="both"/>
              <w:rPr>
                <w:rFonts w:ascii="Times New Roman" w:hAnsi="Times New Roman" w:cs="Times New Roman"/>
                <w:sz w:val="24"/>
                <w:szCs w:val="24"/>
                <w:lang w:eastAsia="sq-AL"/>
              </w:rPr>
            </w:pPr>
          </w:p>
          <w:p w14:paraId="5E769767" w14:textId="77777777" w:rsidR="0091192D" w:rsidRPr="0091192D" w:rsidRDefault="0091192D" w:rsidP="0091192D">
            <w:pPr>
              <w:jc w:val="center"/>
              <w:rPr>
                <w:b/>
                <w:color w:val="000000"/>
              </w:rPr>
            </w:pPr>
            <w:r w:rsidRPr="0091192D">
              <w:rPr>
                <w:b/>
                <w:color w:val="000000"/>
              </w:rPr>
              <w:t>Article 9</w:t>
            </w:r>
          </w:p>
          <w:p w14:paraId="069B3D70" w14:textId="77777777" w:rsidR="0091192D" w:rsidRPr="0091192D" w:rsidRDefault="0091192D" w:rsidP="0091192D">
            <w:pPr>
              <w:jc w:val="center"/>
              <w:rPr>
                <w:b/>
                <w:color w:val="000000"/>
              </w:rPr>
            </w:pPr>
            <w:r w:rsidRPr="0091192D">
              <w:rPr>
                <w:b/>
                <w:color w:val="000000"/>
              </w:rPr>
              <w:t xml:space="preserve">Suspension and revocation of consent  </w:t>
            </w:r>
          </w:p>
          <w:p w14:paraId="0C909E33" w14:textId="77777777" w:rsidR="0091192D" w:rsidRPr="0091192D" w:rsidRDefault="0091192D" w:rsidP="0091192D">
            <w:pPr>
              <w:jc w:val="center"/>
              <w:rPr>
                <w:color w:val="000000"/>
              </w:rPr>
            </w:pPr>
          </w:p>
          <w:p w14:paraId="2311B9F6" w14:textId="77777777" w:rsidR="0091192D" w:rsidRPr="0091192D" w:rsidRDefault="0091192D" w:rsidP="0091192D">
            <w:pPr>
              <w:jc w:val="both"/>
              <w:rPr>
                <w:color w:val="000000"/>
              </w:rPr>
            </w:pPr>
            <w:r w:rsidRPr="0091192D">
              <w:rPr>
                <w:color w:val="000000"/>
              </w:rPr>
              <w:t>1. In case of non-compliance with the conditions set out in the consent, IHMK has the right to take the following measures:</w:t>
            </w:r>
          </w:p>
          <w:p w14:paraId="7A17C504" w14:textId="77777777" w:rsidR="0091192D" w:rsidRPr="0091192D" w:rsidRDefault="0091192D" w:rsidP="0091192D">
            <w:pPr>
              <w:jc w:val="both"/>
              <w:rPr>
                <w:color w:val="000000"/>
              </w:rPr>
            </w:pPr>
          </w:p>
          <w:p w14:paraId="7CEE228F" w14:textId="77777777" w:rsidR="0091192D" w:rsidRPr="0091192D" w:rsidRDefault="0091192D" w:rsidP="0091192D">
            <w:pPr>
              <w:ind w:left="283"/>
              <w:jc w:val="both"/>
              <w:rPr>
                <w:color w:val="000000"/>
              </w:rPr>
            </w:pPr>
            <w:r w:rsidRPr="0091192D">
              <w:rPr>
                <w:color w:val="000000"/>
              </w:rPr>
              <w:lastRenderedPageBreak/>
              <w:t>1.1. To revoke the consent;</w:t>
            </w:r>
          </w:p>
          <w:p w14:paraId="56B0CEBF" w14:textId="77777777" w:rsidR="0091192D" w:rsidRPr="0091192D" w:rsidRDefault="0091192D" w:rsidP="0091192D">
            <w:pPr>
              <w:ind w:left="283"/>
              <w:jc w:val="both"/>
              <w:rPr>
                <w:color w:val="000000"/>
              </w:rPr>
            </w:pPr>
          </w:p>
          <w:p w14:paraId="57F84688" w14:textId="77777777" w:rsidR="0091192D" w:rsidRPr="0091192D" w:rsidRDefault="0091192D" w:rsidP="0091192D">
            <w:pPr>
              <w:ind w:left="283"/>
              <w:jc w:val="both"/>
              <w:rPr>
                <w:color w:val="000000"/>
              </w:rPr>
            </w:pPr>
            <w:r w:rsidRPr="0091192D">
              <w:rPr>
                <w:color w:val="000000"/>
              </w:rPr>
              <w:t>1.2. To temporarily suspend the activity until the final assessment;</w:t>
            </w:r>
          </w:p>
          <w:p w14:paraId="6AB6C4BE" w14:textId="77777777" w:rsidR="0091192D" w:rsidRPr="0091192D" w:rsidRDefault="0091192D" w:rsidP="0091192D">
            <w:pPr>
              <w:ind w:left="283"/>
              <w:jc w:val="both"/>
              <w:rPr>
                <w:color w:val="000000"/>
              </w:rPr>
            </w:pPr>
          </w:p>
          <w:p w14:paraId="00A6981A" w14:textId="77777777" w:rsidR="0091192D" w:rsidRPr="0091192D" w:rsidRDefault="0091192D" w:rsidP="0091192D">
            <w:pPr>
              <w:ind w:left="283"/>
              <w:jc w:val="both"/>
              <w:rPr>
                <w:color w:val="000000"/>
              </w:rPr>
            </w:pPr>
            <w:r w:rsidRPr="0091192D">
              <w:rPr>
                <w:color w:val="000000"/>
              </w:rPr>
              <w:t>1.3. To notify the competent state bodies to take measures according to the relevant legislation in force;</w:t>
            </w:r>
          </w:p>
          <w:p w14:paraId="1225C037" w14:textId="77777777" w:rsidR="0091192D" w:rsidRPr="0091192D" w:rsidRDefault="0091192D" w:rsidP="0091192D">
            <w:pPr>
              <w:ind w:left="283"/>
              <w:jc w:val="both"/>
              <w:rPr>
                <w:color w:val="000000"/>
              </w:rPr>
            </w:pPr>
          </w:p>
          <w:p w14:paraId="4D4BBC3F" w14:textId="77777777" w:rsidR="0091192D" w:rsidRPr="0091192D" w:rsidRDefault="0091192D" w:rsidP="0091192D">
            <w:pPr>
              <w:ind w:left="283"/>
              <w:jc w:val="both"/>
              <w:rPr>
                <w:color w:val="000000"/>
              </w:rPr>
            </w:pPr>
            <w:r w:rsidRPr="0091192D">
              <w:rPr>
                <w:color w:val="000000"/>
              </w:rPr>
              <w:t xml:space="preserve">1.4. To order the immediate cessation of any activity that is in conflict with the given consent. </w:t>
            </w:r>
          </w:p>
          <w:p w14:paraId="6D81A00D" w14:textId="77777777" w:rsidR="0091192D" w:rsidRPr="0091192D" w:rsidRDefault="0091192D" w:rsidP="0091192D">
            <w:pPr>
              <w:rPr>
                <w:color w:val="000000"/>
              </w:rPr>
            </w:pPr>
          </w:p>
          <w:p w14:paraId="20E60F1B" w14:textId="77777777" w:rsidR="0091192D" w:rsidRPr="0091192D" w:rsidRDefault="0091192D" w:rsidP="0091192D">
            <w:pPr>
              <w:jc w:val="both"/>
              <w:rPr>
                <w:b/>
              </w:rPr>
            </w:pPr>
            <w:r w:rsidRPr="0091192D">
              <w:rPr>
                <w:color w:val="000000"/>
              </w:rPr>
              <w:t>2. IHMK bears no responsibility for investments made by the applicant after suspension or revocation of consent.</w:t>
            </w:r>
          </w:p>
          <w:p w14:paraId="34DE465E" w14:textId="77777777" w:rsidR="0091192D" w:rsidRPr="0091192D" w:rsidRDefault="0091192D" w:rsidP="0091192D">
            <w:pPr>
              <w:jc w:val="center"/>
              <w:rPr>
                <w:b/>
              </w:rPr>
            </w:pPr>
          </w:p>
          <w:p w14:paraId="4E3E4988" w14:textId="77777777" w:rsidR="0091192D" w:rsidRPr="0091192D" w:rsidRDefault="0091192D" w:rsidP="0091192D">
            <w:pPr>
              <w:jc w:val="center"/>
              <w:rPr>
                <w:b/>
              </w:rPr>
            </w:pPr>
            <w:r w:rsidRPr="0091192D">
              <w:rPr>
                <w:b/>
              </w:rPr>
              <w:t>Article 10</w:t>
            </w:r>
          </w:p>
          <w:p w14:paraId="4697C7E3" w14:textId="77777777" w:rsidR="0091192D" w:rsidRPr="0091192D" w:rsidRDefault="0091192D" w:rsidP="0091192D">
            <w:pPr>
              <w:jc w:val="center"/>
              <w:rPr>
                <w:b/>
              </w:rPr>
            </w:pPr>
            <w:r w:rsidRPr="0091192D">
              <w:rPr>
                <w:b/>
              </w:rPr>
              <w:t>Registry</w:t>
            </w:r>
          </w:p>
          <w:p w14:paraId="47DC355E" w14:textId="77777777" w:rsidR="0091192D" w:rsidRPr="0091192D" w:rsidRDefault="0091192D" w:rsidP="0091192D">
            <w:pPr>
              <w:jc w:val="center"/>
              <w:rPr>
                <w:b/>
              </w:rPr>
            </w:pPr>
            <w:r w:rsidRPr="0091192D">
              <w:rPr>
                <w:b/>
              </w:rPr>
              <w:t xml:space="preserve"> </w:t>
            </w:r>
          </w:p>
          <w:p w14:paraId="65F8322F" w14:textId="77777777" w:rsidR="0091192D" w:rsidRPr="0091192D" w:rsidRDefault="0091192D" w:rsidP="0091192D">
            <w:pPr>
              <w:jc w:val="both"/>
              <w:rPr>
                <w:bCs/>
              </w:rPr>
            </w:pPr>
            <w:r w:rsidRPr="0091192D">
              <w:rPr>
                <w:bCs/>
              </w:rPr>
              <w:t>The register of data on issued consents shall be maintained by the HMIK.</w:t>
            </w:r>
          </w:p>
          <w:p w14:paraId="7DAA2982" w14:textId="77777777" w:rsidR="0091192D" w:rsidRPr="0091192D" w:rsidRDefault="0091192D" w:rsidP="0091192D">
            <w:pPr>
              <w:jc w:val="center"/>
              <w:rPr>
                <w:b/>
              </w:rPr>
            </w:pPr>
          </w:p>
          <w:p w14:paraId="04076AC6" w14:textId="77777777" w:rsidR="0091192D" w:rsidRPr="0091192D" w:rsidRDefault="0091192D" w:rsidP="0091192D">
            <w:pPr>
              <w:jc w:val="center"/>
              <w:rPr>
                <w:b/>
              </w:rPr>
            </w:pPr>
            <w:r w:rsidRPr="0091192D">
              <w:rPr>
                <w:b/>
              </w:rPr>
              <w:t>Article 11</w:t>
            </w:r>
          </w:p>
          <w:p w14:paraId="2B97DBDD" w14:textId="77777777" w:rsidR="0091192D" w:rsidRPr="0091192D" w:rsidRDefault="0091192D" w:rsidP="0091192D">
            <w:pPr>
              <w:jc w:val="center"/>
              <w:rPr>
                <w:b/>
              </w:rPr>
            </w:pPr>
            <w:r w:rsidRPr="0091192D">
              <w:rPr>
                <w:b/>
              </w:rPr>
              <w:t>Right to appeal</w:t>
            </w:r>
          </w:p>
          <w:p w14:paraId="7BDA6E05" w14:textId="77777777" w:rsidR="0091192D" w:rsidRPr="0091192D" w:rsidRDefault="0091192D" w:rsidP="0091192D">
            <w:pPr>
              <w:jc w:val="both"/>
            </w:pPr>
          </w:p>
          <w:p w14:paraId="05BBB3A0" w14:textId="105AE3C6" w:rsidR="0091192D" w:rsidRPr="0091192D" w:rsidRDefault="0091192D" w:rsidP="0091192D">
            <w:pPr>
              <w:jc w:val="both"/>
            </w:pPr>
            <w:r>
              <w:t xml:space="preserve">1. </w:t>
            </w:r>
            <w:r w:rsidRPr="0091192D">
              <w:t>The applicant shall have the right to file an appeal against the decision of the Commission within thirty (30) days from the date of receipt of the decision.</w:t>
            </w:r>
          </w:p>
          <w:p w14:paraId="7D7D06DD" w14:textId="77777777" w:rsidR="0091192D" w:rsidRDefault="0091192D" w:rsidP="0091192D">
            <w:pPr>
              <w:jc w:val="both"/>
            </w:pPr>
          </w:p>
          <w:p w14:paraId="0CE6B3B4" w14:textId="7B2F4D93" w:rsidR="0091192D" w:rsidRDefault="0091192D" w:rsidP="0091192D">
            <w:pPr>
              <w:jc w:val="both"/>
            </w:pPr>
            <w:r>
              <w:lastRenderedPageBreak/>
              <w:t xml:space="preserve">2. </w:t>
            </w:r>
            <w:r w:rsidRPr="0091192D">
              <w:t>The appeal shall be reviewed by the Appeals Review Commission appointed by the Minister, which shall examine the appeal and make a decision within thirty (30) days.</w:t>
            </w:r>
          </w:p>
          <w:p w14:paraId="60BFFBE2" w14:textId="77777777" w:rsidR="00DB4274" w:rsidRPr="0091192D" w:rsidRDefault="00DB4274" w:rsidP="0091192D">
            <w:pPr>
              <w:jc w:val="both"/>
            </w:pPr>
          </w:p>
          <w:p w14:paraId="0988CB2C" w14:textId="22A727F8" w:rsidR="0091192D" w:rsidRPr="0091192D" w:rsidRDefault="0091192D" w:rsidP="0091192D">
            <w:pPr>
              <w:jc w:val="both"/>
            </w:pPr>
            <w:r>
              <w:t xml:space="preserve">3. </w:t>
            </w:r>
            <w:r w:rsidRPr="0091192D">
              <w:t xml:space="preserve">The dissatisfied party may initiate an administrative dispute to the competent Court.  </w:t>
            </w:r>
          </w:p>
          <w:p w14:paraId="5FE71519" w14:textId="77777777" w:rsidR="0091192D" w:rsidRPr="0091192D" w:rsidRDefault="0091192D" w:rsidP="0091192D">
            <w:pPr>
              <w:jc w:val="center"/>
              <w:rPr>
                <w:b/>
              </w:rPr>
            </w:pPr>
          </w:p>
          <w:p w14:paraId="31731CB3" w14:textId="77777777" w:rsidR="0091192D" w:rsidRPr="0091192D" w:rsidRDefault="0091192D" w:rsidP="0091192D">
            <w:pPr>
              <w:jc w:val="center"/>
              <w:rPr>
                <w:b/>
              </w:rPr>
            </w:pPr>
            <w:r w:rsidRPr="0091192D">
              <w:rPr>
                <w:b/>
              </w:rPr>
              <w:t>Article 12</w:t>
            </w:r>
          </w:p>
          <w:p w14:paraId="2820C995" w14:textId="77777777" w:rsidR="0091192D" w:rsidRPr="0091192D" w:rsidRDefault="0091192D" w:rsidP="0091192D">
            <w:pPr>
              <w:jc w:val="center"/>
              <w:rPr>
                <w:b/>
              </w:rPr>
            </w:pPr>
            <w:r w:rsidRPr="0091192D">
              <w:rPr>
                <w:b/>
              </w:rPr>
              <w:t>Fees and payments</w:t>
            </w:r>
          </w:p>
          <w:p w14:paraId="0CE228B5" w14:textId="77777777" w:rsidR="0091192D" w:rsidRPr="0091192D" w:rsidRDefault="0091192D" w:rsidP="0091192D"/>
          <w:p w14:paraId="5B40577B" w14:textId="77777777" w:rsidR="0091192D" w:rsidRPr="0091192D" w:rsidRDefault="0091192D" w:rsidP="0091192D">
            <w:pPr>
              <w:jc w:val="both"/>
              <w:rPr>
                <w:b/>
              </w:rPr>
            </w:pPr>
            <w:r w:rsidRPr="0091192D">
              <w:t>The fee amount and the method of payment for consent are determined by the relevant Regulation on Determining Fees for Services Provided by IHMK.</w:t>
            </w:r>
            <w:r w:rsidRPr="0091192D">
              <w:rPr>
                <w:b/>
              </w:rPr>
              <w:t xml:space="preserve"> </w:t>
            </w:r>
          </w:p>
          <w:p w14:paraId="4E68FE92" w14:textId="77777777" w:rsidR="0091192D" w:rsidRPr="0091192D" w:rsidRDefault="0091192D" w:rsidP="0091192D">
            <w:pPr>
              <w:jc w:val="both"/>
            </w:pPr>
          </w:p>
          <w:p w14:paraId="2CFB0EAB" w14:textId="77777777" w:rsidR="0091192D" w:rsidRPr="0091192D" w:rsidRDefault="0091192D" w:rsidP="0091192D">
            <w:pPr>
              <w:jc w:val="center"/>
              <w:rPr>
                <w:b/>
              </w:rPr>
            </w:pPr>
            <w:r w:rsidRPr="0091192D">
              <w:t xml:space="preserve"> </w:t>
            </w:r>
            <w:r w:rsidRPr="0091192D">
              <w:rPr>
                <w:b/>
              </w:rPr>
              <w:t>Article 13</w:t>
            </w:r>
          </w:p>
          <w:p w14:paraId="366E719D" w14:textId="77777777" w:rsidR="0091192D" w:rsidRPr="0091192D" w:rsidRDefault="0091192D" w:rsidP="0091192D">
            <w:pPr>
              <w:jc w:val="center"/>
              <w:rPr>
                <w:b/>
              </w:rPr>
            </w:pPr>
            <w:r w:rsidRPr="0091192D">
              <w:rPr>
                <w:b/>
              </w:rPr>
              <w:t xml:space="preserve">Punitive provisions  </w:t>
            </w:r>
          </w:p>
          <w:p w14:paraId="4609766A" w14:textId="77777777" w:rsidR="0091192D" w:rsidRPr="0091192D" w:rsidRDefault="0091192D" w:rsidP="0091192D">
            <w:pPr>
              <w:jc w:val="center"/>
            </w:pPr>
          </w:p>
          <w:p w14:paraId="7410AD4D" w14:textId="77777777" w:rsidR="0091192D" w:rsidRPr="0091192D" w:rsidRDefault="0091192D" w:rsidP="0091192D">
            <w:pPr>
              <w:jc w:val="both"/>
              <w:rPr>
                <w:b/>
              </w:rPr>
            </w:pPr>
            <w:r w:rsidRPr="0091192D">
              <w:t>Any natural or legal person who violates the provisions of this Administrative Instruction is liable and sanctioned according to Law No. 06/L-035 on Hydro-meteorological Activities.</w:t>
            </w:r>
          </w:p>
          <w:p w14:paraId="3ED55949" w14:textId="77777777" w:rsidR="0091192D" w:rsidRPr="0091192D" w:rsidRDefault="0091192D" w:rsidP="0091192D">
            <w:pPr>
              <w:jc w:val="center"/>
              <w:rPr>
                <w:b/>
              </w:rPr>
            </w:pPr>
          </w:p>
          <w:p w14:paraId="52C3BB4C" w14:textId="77777777" w:rsidR="0091192D" w:rsidRDefault="0091192D" w:rsidP="0091192D">
            <w:pPr>
              <w:jc w:val="center"/>
              <w:rPr>
                <w:b/>
              </w:rPr>
            </w:pPr>
          </w:p>
          <w:p w14:paraId="19CF182B" w14:textId="36DCE180" w:rsidR="0091192D" w:rsidRPr="0091192D" w:rsidRDefault="0091192D" w:rsidP="0091192D">
            <w:pPr>
              <w:jc w:val="center"/>
              <w:rPr>
                <w:b/>
              </w:rPr>
            </w:pPr>
            <w:r w:rsidRPr="0091192D">
              <w:rPr>
                <w:b/>
              </w:rPr>
              <w:t>Article 14</w:t>
            </w:r>
          </w:p>
          <w:p w14:paraId="38DEEA82" w14:textId="77777777" w:rsidR="0091192D" w:rsidRPr="0091192D" w:rsidRDefault="0091192D" w:rsidP="0091192D">
            <w:pPr>
              <w:jc w:val="center"/>
              <w:rPr>
                <w:b/>
              </w:rPr>
            </w:pPr>
            <w:r w:rsidRPr="0091192D">
              <w:rPr>
                <w:b/>
              </w:rPr>
              <w:t xml:space="preserve"> Inspection supervision  </w:t>
            </w:r>
          </w:p>
          <w:p w14:paraId="5AD7629A" w14:textId="77777777" w:rsidR="0091192D" w:rsidRPr="0091192D" w:rsidRDefault="0091192D" w:rsidP="0091192D">
            <w:pPr>
              <w:jc w:val="center"/>
            </w:pPr>
          </w:p>
          <w:p w14:paraId="13EEA4EF" w14:textId="77777777" w:rsidR="0091192D" w:rsidRPr="0091192D" w:rsidRDefault="0091192D" w:rsidP="0091192D">
            <w:pPr>
              <w:jc w:val="both"/>
              <w:rPr>
                <w:b/>
              </w:rPr>
            </w:pPr>
            <w:r w:rsidRPr="0091192D">
              <w:t xml:space="preserve">The inspection supervision in the implementation of the provisions of this Administrative Instruction is carried out by the Environmental Inspectorate, according to the </w:t>
            </w:r>
            <w:r w:rsidRPr="0091192D">
              <w:lastRenderedPageBreak/>
              <w:t>provisions set out in the relevant Administrative Instruction for Inspection Supervision of Hydro-meteorological Activities.</w:t>
            </w:r>
          </w:p>
          <w:p w14:paraId="453A2962" w14:textId="77777777" w:rsidR="0091192D" w:rsidRPr="0091192D" w:rsidRDefault="0091192D" w:rsidP="0091192D">
            <w:pPr>
              <w:jc w:val="center"/>
              <w:rPr>
                <w:b/>
              </w:rPr>
            </w:pPr>
            <w:r w:rsidRPr="0091192D">
              <w:rPr>
                <w:b/>
              </w:rPr>
              <w:t xml:space="preserve"> </w:t>
            </w:r>
          </w:p>
          <w:p w14:paraId="63527628" w14:textId="77777777" w:rsidR="0091192D" w:rsidRPr="0091192D" w:rsidRDefault="0091192D" w:rsidP="0091192D">
            <w:pPr>
              <w:jc w:val="center"/>
              <w:rPr>
                <w:b/>
              </w:rPr>
            </w:pPr>
            <w:r w:rsidRPr="0091192D">
              <w:rPr>
                <w:b/>
              </w:rPr>
              <w:t>Article 15</w:t>
            </w:r>
          </w:p>
          <w:p w14:paraId="6D8BC966" w14:textId="77777777" w:rsidR="0091192D" w:rsidRPr="0091192D" w:rsidRDefault="0091192D" w:rsidP="0091192D">
            <w:pPr>
              <w:jc w:val="center"/>
              <w:rPr>
                <w:b/>
              </w:rPr>
            </w:pPr>
            <w:r w:rsidRPr="0091192D">
              <w:rPr>
                <w:b/>
              </w:rPr>
              <w:t>Transitional provisions</w:t>
            </w:r>
          </w:p>
          <w:p w14:paraId="26BA4B56" w14:textId="77777777" w:rsidR="0091192D" w:rsidRPr="0091192D" w:rsidRDefault="0091192D" w:rsidP="0091192D">
            <w:pPr>
              <w:jc w:val="both"/>
            </w:pPr>
          </w:p>
          <w:p w14:paraId="53E8F0B1" w14:textId="77777777" w:rsidR="0091192D" w:rsidRPr="0091192D" w:rsidRDefault="0091192D" w:rsidP="0091192D">
            <w:pPr>
              <w:jc w:val="both"/>
            </w:pPr>
            <w:r w:rsidRPr="0091192D">
              <w:t>1. Subjects that are carrying out construction work, reconstruction and other activities in hydro-meteorological facilities and protected areas of state network stations, after the entry into force of this Administrative Instruction within a period of thirty (30) days, are obliged to apply for consent.</w:t>
            </w:r>
          </w:p>
          <w:p w14:paraId="2A6696F6" w14:textId="77777777" w:rsidR="0091192D" w:rsidRPr="0091192D" w:rsidRDefault="0091192D" w:rsidP="0091192D">
            <w:pPr>
              <w:jc w:val="both"/>
            </w:pPr>
          </w:p>
          <w:p w14:paraId="3CBA1AFB" w14:textId="77777777" w:rsidR="0091192D" w:rsidRPr="0091192D" w:rsidRDefault="0091192D" w:rsidP="0091192D">
            <w:pPr>
              <w:jc w:val="both"/>
            </w:pPr>
            <w:r w:rsidRPr="0091192D">
              <w:t>2. After this period, any subject that carries out such activity without consent will be considered in violation of the relevant Law in force.</w:t>
            </w:r>
          </w:p>
          <w:p w14:paraId="4AA9F131" w14:textId="77777777" w:rsidR="0091192D" w:rsidRPr="0091192D" w:rsidRDefault="0091192D" w:rsidP="0091192D">
            <w:pPr>
              <w:jc w:val="center"/>
              <w:rPr>
                <w:rFonts w:eastAsia="Calibri"/>
                <w:b/>
              </w:rPr>
            </w:pPr>
          </w:p>
          <w:p w14:paraId="7496AEC1" w14:textId="77777777" w:rsidR="0091192D" w:rsidRPr="0091192D" w:rsidRDefault="0091192D" w:rsidP="0091192D">
            <w:pPr>
              <w:jc w:val="center"/>
              <w:rPr>
                <w:rFonts w:eastAsia="Calibri"/>
                <w:b/>
              </w:rPr>
            </w:pPr>
            <w:r w:rsidRPr="0091192D">
              <w:rPr>
                <w:rFonts w:eastAsia="Calibri"/>
                <w:b/>
              </w:rPr>
              <w:t>Article 16</w:t>
            </w:r>
          </w:p>
          <w:p w14:paraId="53BB06AB" w14:textId="77777777" w:rsidR="0091192D" w:rsidRPr="0091192D" w:rsidRDefault="0091192D" w:rsidP="0091192D">
            <w:pPr>
              <w:jc w:val="center"/>
              <w:rPr>
                <w:rFonts w:eastAsia="Calibri"/>
                <w:b/>
              </w:rPr>
            </w:pPr>
            <w:r w:rsidRPr="0091192D">
              <w:rPr>
                <w:rFonts w:eastAsia="Calibri"/>
                <w:b/>
              </w:rPr>
              <w:t>Entry into force</w:t>
            </w:r>
          </w:p>
          <w:p w14:paraId="48FB9EF8" w14:textId="77777777" w:rsidR="0091192D" w:rsidRPr="0091192D" w:rsidRDefault="0091192D" w:rsidP="0091192D">
            <w:pPr>
              <w:jc w:val="center"/>
              <w:rPr>
                <w:rFonts w:eastAsia="Calibri"/>
              </w:rPr>
            </w:pPr>
          </w:p>
          <w:p w14:paraId="780E698E" w14:textId="77777777" w:rsidR="0091192D" w:rsidRPr="0091192D" w:rsidRDefault="0091192D" w:rsidP="0091192D">
            <w:pPr>
              <w:jc w:val="both"/>
              <w:rPr>
                <w:rFonts w:eastAsia="Calibri"/>
              </w:rPr>
            </w:pPr>
            <w:r w:rsidRPr="0091192D">
              <w:rPr>
                <w:rFonts w:eastAsia="Calibri"/>
              </w:rPr>
              <w:t>This Administrative Instruction shall enter into force seven (7) days after its publication in the Official Gazette of the Republic of Kosovo.</w:t>
            </w:r>
          </w:p>
          <w:p w14:paraId="5BF46824" w14:textId="77777777" w:rsidR="0091192D" w:rsidRPr="0091192D" w:rsidRDefault="0091192D" w:rsidP="0091192D">
            <w:pPr>
              <w:jc w:val="both"/>
              <w:rPr>
                <w:rFonts w:eastAsia="Calibri"/>
              </w:rPr>
            </w:pPr>
          </w:p>
          <w:p w14:paraId="5ED7AF65" w14:textId="0543280E" w:rsidR="008C66D0" w:rsidRDefault="008C66D0" w:rsidP="0091192D">
            <w:pPr>
              <w:jc w:val="right"/>
              <w:rPr>
                <w:rFonts w:eastAsia="Calibri"/>
                <w:b/>
              </w:rPr>
            </w:pPr>
          </w:p>
          <w:p w14:paraId="7C644426" w14:textId="4E4BE664" w:rsidR="008C66D0" w:rsidRDefault="008C66D0" w:rsidP="0091192D">
            <w:pPr>
              <w:jc w:val="right"/>
              <w:rPr>
                <w:rFonts w:eastAsia="Calibri"/>
                <w:b/>
              </w:rPr>
            </w:pPr>
          </w:p>
          <w:p w14:paraId="50D2631E" w14:textId="624133AA" w:rsidR="008C66D0" w:rsidRDefault="008C66D0" w:rsidP="0091192D">
            <w:pPr>
              <w:jc w:val="right"/>
              <w:rPr>
                <w:rFonts w:eastAsia="Calibri"/>
                <w:b/>
              </w:rPr>
            </w:pPr>
          </w:p>
          <w:p w14:paraId="7A67FD96" w14:textId="0993BED3" w:rsidR="008C66D0" w:rsidRDefault="008C66D0" w:rsidP="0091192D">
            <w:pPr>
              <w:jc w:val="right"/>
              <w:rPr>
                <w:rFonts w:eastAsia="Calibri"/>
                <w:b/>
              </w:rPr>
            </w:pPr>
          </w:p>
          <w:p w14:paraId="4A4C1B26" w14:textId="6C9D050D" w:rsidR="0091192D" w:rsidRPr="0091192D" w:rsidRDefault="0091192D" w:rsidP="0091192D">
            <w:pPr>
              <w:jc w:val="right"/>
              <w:rPr>
                <w:b/>
              </w:rPr>
            </w:pPr>
            <w:r w:rsidRPr="0091192D">
              <w:rPr>
                <w:rFonts w:eastAsia="Calibri"/>
                <w:b/>
              </w:rPr>
              <w:lastRenderedPageBreak/>
              <w:t xml:space="preserve"> </w:t>
            </w:r>
            <w:r w:rsidRPr="0091192D">
              <w:rPr>
                <w:b/>
              </w:rPr>
              <w:t>Fitore Pacolli Dalipi</w:t>
            </w:r>
          </w:p>
          <w:p w14:paraId="64BA541F" w14:textId="77777777" w:rsidR="0091192D" w:rsidRPr="0091192D" w:rsidRDefault="0091192D" w:rsidP="0091192D">
            <w:pPr>
              <w:jc w:val="right"/>
              <w:rPr>
                <w:rFonts w:eastAsia="Calibri"/>
              </w:rPr>
            </w:pPr>
            <w:r w:rsidRPr="0091192D">
              <w:rPr>
                <w:rFonts w:eastAsia="Calibri"/>
              </w:rPr>
              <w:t>_____________</w:t>
            </w:r>
          </w:p>
          <w:p w14:paraId="5B3A28DD" w14:textId="77777777" w:rsidR="0091192D" w:rsidRPr="0091192D" w:rsidRDefault="0091192D" w:rsidP="0091192D">
            <w:pPr>
              <w:jc w:val="right"/>
              <w:rPr>
                <w:rFonts w:eastAsia="Calibri"/>
              </w:rPr>
            </w:pPr>
            <w:r w:rsidRPr="0091192D">
              <w:rPr>
                <w:rFonts w:eastAsia="Calibri"/>
              </w:rPr>
              <w:t>Acting Minister of the Ministry of Environment and Spatial Planning</w:t>
            </w:r>
          </w:p>
          <w:p w14:paraId="3A1B8EDB" w14:textId="77777777" w:rsidR="0091192D" w:rsidRDefault="0091192D" w:rsidP="0091192D">
            <w:pPr>
              <w:jc w:val="right"/>
              <w:rPr>
                <w:rFonts w:eastAsia="Calibri"/>
              </w:rPr>
            </w:pPr>
          </w:p>
          <w:p w14:paraId="37B1A72F" w14:textId="441492AC" w:rsidR="0091192D" w:rsidRPr="0091192D" w:rsidRDefault="0091192D" w:rsidP="0091192D">
            <w:pPr>
              <w:jc w:val="right"/>
              <w:rPr>
                <w:rFonts w:eastAsia="Calibri"/>
              </w:rPr>
            </w:pPr>
            <w:r w:rsidRPr="0091192D">
              <w:rPr>
                <w:rFonts w:eastAsia="Calibri"/>
              </w:rPr>
              <w:t>Prishtinë</w:t>
            </w:r>
          </w:p>
          <w:p w14:paraId="76A664F8" w14:textId="77777777" w:rsidR="008C66D0" w:rsidRDefault="008C66D0" w:rsidP="0091192D">
            <w:pPr>
              <w:tabs>
                <w:tab w:val="left" w:pos="3147"/>
              </w:tabs>
              <w:jc w:val="right"/>
              <w:rPr>
                <w:rFonts w:eastAsia="Calibri"/>
              </w:rPr>
            </w:pPr>
          </w:p>
          <w:p w14:paraId="01518AB3" w14:textId="3323920A" w:rsidR="00A51621" w:rsidRPr="0091192D" w:rsidRDefault="0091192D" w:rsidP="0091192D">
            <w:pPr>
              <w:tabs>
                <w:tab w:val="left" w:pos="3147"/>
              </w:tabs>
              <w:jc w:val="right"/>
            </w:pPr>
            <w:r w:rsidRPr="0091192D">
              <w:rPr>
                <w:rFonts w:eastAsia="Calibri"/>
              </w:rPr>
              <w:t>Date:________</w:t>
            </w:r>
          </w:p>
        </w:tc>
        <w:tc>
          <w:tcPr>
            <w:tcW w:w="4705" w:type="dxa"/>
            <w:tcBorders>
              <w:top w:val="single" w:sz="4" w:space="0" w:color="auto"/>
              <w:left w:val="single" w:sz="4" w:space="0" w:color="auto"/>
              <w:bottom w:val="single" w:sz="4" w:space="0" w:color="auto"/>
              <w:right w:val="single" w:sz="4" w:space="0" w:color="auto"/>
            </w:tcBorders>
          </w:tcPr>
          <w:p w14:paraId="21492559" w14:textId="0526EC01" w:rsidR="00251696" w:rsidRPr="0031455C" w:rsidRDefault="00251696" w:rsidP="00251696">
            <w:pPr>
              <w:jc w:val="both"/>
              <w:rPr>
                <w:b/>
              </w:rPr>
            </w:pPr>
            <w:r w:rsidRPr="0031455C">
              <w:rPr>
                <w:b/>
              </w:rPr>
              <w:lastRenderedPageBreak/>
              <w:t>Ministar</w:t>
            </w:r>
            <w:r>
              <w:rPr>
                <w:b/>
              </w:rPr>
              <w:t>ka  Ministarstvo</w:t>
            </w:r>
            <w:r w:rsidRPr="0031455C">
              <w:rPr>
                <w:b/>
              </w:rPr>
              <w:t xml:space="preserve"> </w:t>
            </w:r>
            <w:r w:rsidR="00DE2A51" w:rsidRPr="0031455C">
              <w:rPr>
                <w:b/>
              </w:rPr>
              <w:t>Životne Sredine</w:t>
            </w:r>
            <w:r w:rsidR="00DE2A51">
              <w:rPr>
                <w:b/>
              </w:rPr>
              <w:t xml:space="preserve"> i </w:t>
            </w:r>
            <w:r w:rsidR="00DE2A51" w:rsidRPr="0031455C">
              <w:rPr>
                <w:b/>
              </w:rPr>
              <w:t>Prostornog Planiranja,</w:t>
            </w:r>
          </w:p>
          <w:p w14:paraId="0E2A98DB" w14:textId="77777777" w:rsidR="00251696" w:rsidRPr="0031455C" w:rsidRDefault="00251696" w:rsidP="00251696">
            <w:pPr>
              <w:jc w:val="both"/>
              <w:rPr>
                <w:b/>
              </w:rPr>
            </w:pPr>
          </w:p>
          <w:p w14:paraId="1336D504" w14:textId="77777777" w:rsidR="00251696" w:rsidRPr="0031455C" w:rsidRDefault="00251696" w:rsidP="00251696">
            <w:pPr>
              <w:jc w:val="both"/>
            </w:pPr>
            <w:r>
              <w:t xml:space="preserve"> Na osnovu   člana </w:t>
            </w:r>
            <w:r w:rsidRPr="0031455C">
              <w:t xml:space="preserve"> 17, stav 4 i 6 Zakona br. 06/L-035 o hidrometeorološkim aktivnostima (Službeni glasnik, br. 19/18 od 13.11.2018.), članom 11, stav 1, podstav 1.5 Zakona br. 08/L-117 o Vladi Republike Kosovo (Službeni glasnik, br. 34/</w:t>
            </w:r>
            <w:r>
              <w:t>22 od 18.11.2022.), kao i član</w:t>
            </w:r>
            <w:r w:rsidRPr="0031455C">
              <w:t xml:space="preserve"> 9, stav 2 Uredbe br. 17/2024 o radu Vlade Republike Kosovo,</w:t>
            </w:r>
          </w:p>
          <w:p w14:paraId="3996AA8F" w14:textId="12BADB6D" w:rsidR="00251696" w:rsidRDefault="00251696" w:rsidP="00251696">
            <w:pPr>
              <w:jc w:val="both"/>
            </w:pPr>
          </w:p>
          <w:p w14:paraId="2580A45D" w14:textId="77777777" w:rsidR="00251696" w:rsidRPr="0031455C" w:rsidRDefault="00251696" w:rsidP="00251696">
            <w:pPr>
              <w:jc w:val="both"/>
            </w:pPr>
          </w:p>
          <w:p w14:paraId="1F29A6B5" w14:textId="77777777" w:rsidR="008C66D0" w:rsidRDefault="008C66D0" w:rsidP="00251696">
            <w:pPr>
              <w:jc w:val="both"/>
            </w:pPr>
          </w:p>
          <w:p w14:paraId="6419FAF3" w14:textId="421AF4AF" w:rsidR="00251696" w:rsidRPr="0031455C" w:rsidRDefault="00251696" w:rsidP="00251696">
            <w:pPr>
              <w:jc w:val="both"/>
            </w:pPr>
            <w:r>
              <w:t>Donosi</w:t>
            </w:r>
            <w:r w:rsidRPr="0031455C">
              <w:t>:</w:t>
            </w:r>
          </w:p>
          <w:p w14:paraId="53BD35A9" w14:textId="55EFC870" w:rsidR="00251696" w:rsidRDefault="00251696" w:rsidP="00251696">
            <w:pPr>
              <w:jc w:val="both"/>
              <w:rPr>
                <w:b/>
              </w:rPr>
            </w:pPr>
          </w:p>
          <w:p w14:paraId="6AE94F78" w14:textId="77777777" w:rsidR="008C66D0" w:rsidRDefault="008C66D0" w:rsidP="00251696">
            <w:pPr>
              <w:jc w:val="both"/>
              <w:rPr>
                <w:b/>
              </w:rPr>
            </w:pPr>
          </w:p>
          <w:p w14:paraId="415FFF8D" w14:textId="1BC774F4" w:rsidR="00251696" w:rsidRDefault="00251696" w:rsidP="00251696">
            <w:pPr>
              <w:jc w:val="both"/>
              <w:rPr>
                <w:b/>
              </w:rPr>
            </w:pPr>
            <w:r w:rsidRPr="0031455C">
              <w:rPr>
                <w:b/>
              </w:rPr>
              <w:t>ADMINISTRATIVNO UPUTSTV</w:t>
            </w:r>
            <w:r>
              <w:rPr>
                <w:b/>
              </w:rPr>
              <w:t>O</w:t>
            </w:r>
            <w:r w:rsidRPr="0031455C">
              <w:rPr>
                <w:b/>
              </w:rPr>
              <w:t xml:space="preserve"> (MŽSPP) BR. _____/2026 O DAVANJU SAGLASNOSTI </w:t>
            </w:r>
            <w:r>
              <w:rPr>
                <w:b/>
              </w:rPr>
              <w:t xml:space="preserve"> OD </w:t>
            </w:r>
            <w:r w:rsidRPr="0031455C">
              <w:rPr>
                <w:b/>
              </w:rPr>
              <w:t>HIDROMETOLOŠKOG INSTITUTA KOSOVA ZA IZVOĐENJE GRAĐEVINSKIH RADOVA U HIDROMETOLOŠKIM OBJEKTIMA I U ZAŠTIĆENIM PODRUČJIMA STANICA DRŽAVNE MREŽE</w:t>
            </w:r>
          </w:p>
          <w:p w14:paraId="1ADB9D8A" w14:textId="77777777" w:rsidR="00251696" w:rsidRPr="00ED1BE0" w:rsidRDefault="00251696" w:rsidP="00251696">
            <w:pPr>
              <w:jc w:val="both"/>
              <w:rPr>
                <w:b/>
              </w:rPr>
            </w:pPr>
          </w:p>
          <w:p w14:paraId="76377E63" w14:textId="77777777" w:rsidR="00251696" w:rsidRDefault="00251696" w:rsidP="00251696">
            <w:pPr>
              <w:jc w:val="both"/>
              <w:rPr>
                <w:b/>
              </w:rPr>
            </w:pPr>
          </w:p>
          <w:p w14:paraId="49F89234" w14:textId="4957B214" w:rsidR="00251696" w:rsidRDefault="00251696" w:rsidP="00251696">
            <w:pPr>
              <w:jc w:val="center"/>
              <w:rPr>
                <w:b/>
              </w:rPr>
            </w:pPr>
          </w:p>
          <w:p w14:paraId="445777F1" w14:textId="79FA60D0" w:rsidR="008C66D0" w:rsidRDefault="008C66D0" w:rsidP="00251696">
            <w:pPr>
              <w:jc w:val="center"/>
              <w:rPr>
                <w:b/>
              </w:rPr>
            </w:pPr>
          </w:p>
          <w:p w14:paraId="1560F763" w14:textId="66C2BE3D" w:rsidR="008C66D0" w:rsidRDefault="008C66D0" w:rsidP="00251696">
            <w:pPr>
              <w:jc w:val="center"/>
              <w:rPr>
                <w:b/>
              </w:rPr>
            </w:pPr>
          </w:p>
          <w:p w14:paraId="58091622" w14:textId="674506F9" w:rsidR="008C66D0" w:rsidRDefault="008C66D0" w:rsidP="00251696">
            <w:pPr>
              <w:jc w:val="center"/>
              <w:rPr>
                <w:b/>
              </w:rPr>
            </w:pPr>
          </w:p>
          <w:p w14:paraId="600DA0A4" w14:textId="77777777" w:rsidR="00251696" w:rsidRPr="0031455C" w:rsidRDefault="00251696" w:rsidP="00251696">
            <w:pPr>
              <w:jc w:val="center"/>
              <w:rPr>
                <w:b/>
                <w:bCs/>
                <w:color w:val="000000"/>
              </w:rPr>
            </w:pPr>
            <w:r w:rsidRPr="0031455C">
              <w:rPr>
                <w:b/>
                <w:bCs/>
                <w:color w:val="000000"/>
              </w:rPr>
              <w:lastRenderedPageBreak/>
              <w:t>Član 1</w:t>
            </w:r>
          </w:p>
          <w:p w14:paraId="05D8A5EC" w14:textId="77777777" w:rsidR="00251696" w:rsidRPr="0031455C" w:rsidRDefault="00251696" w:rsidP="00251696">
            <w:pPr>
              <w:jc w:val="center"/>
              <w:rPr>
                <w:b/>
                <w:bCs/>
                <w:color w:val="000000"/>
              </w:rPr>
            </w:pPr>
            <w:r w:rsidRPr="0031455C">
              <w:rPr>
                <w:b/>
                <w:bCs/>
                <w:color w:val="000000"/>
              </w:rPr>
              <w:t>Svrha</w:t>
            </w:r>
          </w:p>
          <w:p w14:paraId="63620940" w14:textId="77777777" w:rsidR="00251696" w:rsidRPr="0031455C" w:rsidRDefault="00251696" w:rsidP="00251696">
            <w:pPr>
              <w:jc w:val="center"/>
              <w:rPr>
                <w:b/>
                <w:bCs/>
                <w:color w:val="000000"/>
              </w:rPr>
            </w:pPr>
          </w:p>
          <w:p w14:paraId="4309D722" w14:textId="67E98F63" w:rsidR="00251696" w:rsidRPr="0031455C" w:rsidRDefault="00251696" w:rsidP="00251696">
            <w:pPr>
              <w:jc w:val="both"/>
              <w:rPr>
                <w:bCs/>
                <w:color w:val="000000"/>
              </w:rPr>
            </w:pPr>
            <w:r w:rsidRPr="0031455C">
              <w:rPr>
                <w:bCs/>
                <w:color w:val="000000"/>
              </w:rPr>
              <w:t xml:space="preserve">Ovo Administrativno </w:t>
            </w:r>
            <w:r w:rsidR="001B1053">
              <w:rPr>
                <w:bCs/>
                <w:color w:val="000000"/>
              </w:rPr>
              <w:t>U</w:t>
            </w:r>
            <w:r w:rsidRPr="0031455C">
              <w:rPr>
                <w:bCs/>
                <w:color w:val="000000"/>
              </w:rPr>
              <w:t>putstvo ima za cilj da utvrdi postupke, kriterijume i uslove za davanje saglasnosti od strane Hidrom</w:t>
            </w:r>
            <w:r>
              <w:rPr>
                <w:bCs/>
                <w:color w:val="000000"/>
              </w:rPr>
              <w:t xml:space="preserve">eteorološkog zavoda Kosova </w:t>
            </w:r>
            <w:r w:rsidRPr="0031455C">
              <w:rPr>
                <w:bCs/>
                <w:color w:val="000000"/>
              </w:rPr>
              <w:t>za izvođenje građevinskih radova, rekonstrukcije ili drugih aktivnosti u hidrometeorološkim objektima i u zaštićenim područjima državne mreže stanica: hidrološke, meteorološke, praćenje kvaliteta vazduha, praćenje kvaliteta površinskih i podzemnih voda.</w:t>
            </w:r>
          </w:p>
          <w:p w14:paraId="6B8F08FE" w14:textId="77777777" w:rsidR="00251696" w:rsidRDefault="00251696" w:rsidP="00251696">
            <w:pPr>
              <w:jc w:val="center"/>
              <w:rPr>
                <w:b/>
                <w:bCs/>
                <w:color w:val="000000"/>
              </w:rPr>
            </w:pPr>
          </w:p>
          <w:p w14:paraId="130AEB9F" w14:textId="77777777" w:rsidR="00251696" w:rsidRDefault="00251696" w:rsidP="00251696">
            <w:pPr>
              <w:jc w:val="center"/>
              <w:rPr>
                <w:b/>
                <w:bCs/>
                <w:color w:val="000000"/>
              </w:rPr>
            </w:pPr>
          </w:p>
          <w:p w14:paraId="24FDF9F2" w14:textId="77777777" w:rsidR="00251696" w:rsidRPr="0031455C" w:rsidRDefault="00251696" w:rsidP="00251696">
            <w:pPr>
              <w:jc w:val="center"/>
              <w:rPr>
                <w:b/>
                <w:bCs/>
                <w:color w:val="000000"/>
              </w:rPr>
            </w:pPr>
            <w:r w:rsidRPr="0031455C">
              <w:rPr>
                <w:b/>
                <w:bCs/>
                <w:color w:val="000000"/>
              </w:rPr>
              <w:t>Član 2</w:t>
            </w:r>
          </w:p>
          <w:p w14:paraId="3E6A81D2" w14:textId="77777777" w:rsidR="00251696" w:rsidRPr="0031455C" w:rsidRDefault="00251696" w:rsidP="00251696">
            <w:pPr>
              <w:jc w:val="center"/>
              <w:rPr>
                <w:b/>
                <w:bCs/>
                <w:color w:val="000000"/>
              </w:rPr>
            </w:pPr>
            <w:r>
              <w:rPr>
                <w:b/>
                <w:bCs/>
                <w:color w:val="000000"/>
              </w:rPr>
              <w:t xml:space="preserve">Oblast delovanja </w:t>
            </w:r>
          </w:p>
          <w:p w14:paraId="17032504" w14:textId="77777777" w:rsidR="00251696" w:rsidRPr="0031455C" w:rsidRDefault="00251696" w:rsidP="00251696">
            <w:pPr>
              <w:jc w:val="center"/>
              <w:rPr>
                <w:b/>
                <w:bCs/>
                <w:color w:val="000000"/>
              </w:rPr>
            </w:pPr>
          </w:p>
          <w:p w14:paraId="6EAFC81E" w14:textId="6DB30ADA" w:rsidR="00251696" w:rsidRPr="0031455C" w:rsidRDefault="00251696" w:rsidP="00251696">
            <w:pPr>
              <w:jc w:val="both"/>
              <w:rPr>
                <w:bCs/>
                <w:color w:val="000000"/>
              </w:rPr>
            </w:pPr>
            <w:r w:rsidRPr="0031455C">
              <w:rPr>
                <w:bCs/>
                <w:color w:val="000000"/>
              </w:rPr>
              <w:t xml:space="preserve">Odredbe ovog Administrativnog </w:t>
            </w:r>
            <w:r w:rsidR="001B1053">
              <w:rPr>
                <w:bCs/>
                <w:color w:val="000000"/>
              </w:rPr>
              <w:t>U</w:t>
            </w:r>
            <w:r w:rsidRPr="0031455C">
              <w:rPr>
                <w:bCs/>
                <w:color w:val="000000"/>
              </w:rPr>
              <w:t>putstva primenjuju se na sva fizička i pravna lica koja obavljaju građevinske, rekonstrukcijske ili druge aktivnosti u hidrometeorološkim objektima, zaštićenim područjima stanica i drugoj infrastrukturi koje mogu uticati na funkcionisanje i tačnost merenja koja vrše stanice državne mreže: hidrološka, meteorološka, praćenje kvaliteta vazduha, praćenje kvaliteta površinskih i podzemnih voda.</w:t>
            </w:r>
          </w:p>
          <w:p w14:paraId="689D138B" w14:textId="77777777" w:rsidR="00251696" w:rsidRDefault="00251696" w:rsidP="00251696">
            <w:pPr>
              <w:jc w:val="center"/>
              <w:rPr>
                <w:b/>
                <w:bCs/>
                <w:color w:val="000000"/>
              </w:rPr>
            </w:pPr>
          </w:p>
          <w:p w14:paraId="21554AA8" w14:textId="77777777" w:rsidR="00251696" w:rsidRDefault="00251696" w:rsidP="00251696">
            <w:pPr>
              <w:jc w:val="center"/>
              <w:rPr>
                <w:b/>
                <w:bCs/>
              </w:rPr>
            </w:pPr>
          </w:p>
          <w:p w14:paraId="590A080F" w14:textId="77777777" w:rsidR="008C66D0" w:rsidRDefault="008C66D0" w:rsidP="00251696">
            <w:pPr>
              <w:jc w:val="center"/>
              <w:rPr>
                <w:b/>
                <w:bCs/>
              </w:rPr>
            </w:pPr>
          </w:p>
          <w:p w14:paraId="601DE233" w14:textId="592E3650" w:rsidR="00251696" w:rsidRPr="0031455C" w:rsidRDefault="00251696" w:rsidP="00251696">
            <w:pPr>
              <w:jc w:val="center"/>
              <w:rPr>
                <w:b/>
                <w:bCs/>
              </w:rPr>
            </w:pPr>
            <w:r w:rsidRPr="0031455C">
              <w:rPr>
                <w:b/>
                <w:bCs/>
              </w:rPr>
              <w:lastRenderedPageBreak/>
              <w:t>Član 3</w:t>
            </w:r>
          </w:p>
          <w:p w14:paraId="757BB031" w14:textId="77777777" w:rsidR="00251696" w:rsidRPr="0031455C" w:rsidRDefault="00251696" w:rsidP="00251696">
            <w:pPr>
              <w:jc w:val="center"/>
              <w:rPr>
                <w:b/>
                <w:bCs/>
              </w:rPr>
            </w:pPr>
            <w:r w:rsidRPr="0031455C">
              <w:rPr>
                <w:b/>
                <w:bCs/>
              </w:rPr>
              <w:t>Definicije</w:t>
            </w:r>
          </w:p>
          <w:p w14:paraId="252336B2" w14:textId="77777777" w:rsidR="00251696" w:rsidRPr="0031455C" w:rsidRDefault="00251696" w:rsidP="00251696">
            <w:pPr>
              <w:jc w:val="center"/>
              <w:rPr>
                <w:b/>
                <w:bCs/>
              </w:rPr>
            </w:pPr>
          </w:p>
          <w:p w14:paraId="52F61DE9" w14:textId="478D07DF" w:rsidR="00251696" w:rsidRPr="0031455C" w:rsidRDefault="00251696" w:rsidP="00251696">
            <w:pPr>
              <w:jc w:val="both"/>
              <w:rPr>
                <w:bCs/>
              </w:rPr>
            </w:pPr>
            <w:r w:rsidRPr="00251696">
              <w:rPr>
                <w:bCs/>
              </w:rPr>
              <w:t>1.</w:t>
            </w:r>
            <w:r w:rsidRPr="0031455C">
              <w:rPr>
                <w:bCs/>
              </w:rPr>
              <w:t xml:space="preserve"> Termini koji se koriste u ovom Administrativnom </w:t>
            </w:r>
            <w:r w:rsidR="00FB2D7A">
              <w:rPr>
                <w:bCs/>
              </w:rPr>
              <w:t>U</w:t>
            </w:r>
            <w:r w:rsidRPr="0031455C">
              <w:rPr>
                <w:bCs/>
              </w:rPr>
              <w:t>putstvu imaju sledeća značenja:</w:t>
            </w:r>
          </w:p>
          <w:p w14:paraId="46E645EA" w14:textId="77777777" w:rsidR="00251696" w:rsidRPr="0031455C" w:rsidRDefault="00251696" w:rsidP="00251696">
            <w:pPr>
              <w:ind w:left="283"/>
              <w:jc w:val="both"/>
              <w:rPr>
                <w:bCs/>
              </w:rPr>
            </w:pPr>
          </w:p>
          <w:p w14:paraId="0B150CC9" w14:textId="77777777" w:rsidR="00251696" w:rsidRPr="0031455C" w:rsidRDefault="00251696" w:rsidP="00251696">
            <w:pPr>
              <w:ind w:left="283"/>
              <w:jc w:val="both"/>
              <w:rPr>
                <w:bCs/>
              </w:rPr>
            </w:pPr>
            <w:r w:rsidRPr="0031455C">
              <w:rPr>
                <w:bCs/>
              </w:rPr>
              <w:t xml:space="preserve">1.1. </w:t>
            </w:r>
            <w:r w:rsidRPr="00430B8F">
              <w:rPr>
                <w:b/>
                <w:bCs/>
              </w:rPr>
              <w:t>Podnosilac zahteva</w:t>
            </w:r>
            <w:r w:rsidRPr="0031455C">
              <w:rPr>
                <w:bCs/>
              </w:rPr>
              <w:t xml:space="preserve"> – fizičko ili pravno lice koje podnosi zahtev za </w:t>
            </w:r>
            <w:r>
              <w:rPr>
                <w:bCs/>
              </w:rPr>
              <w:t xml:space="preserve"> dobijanje </w:t>
            </w:r>
            <w:r w:rsidRPr="0031455C">
              <w:rPr>
                <w:bCs/>
              </w:rPr>
              <w:t>saglasnost za izvođenje radova ili aktivnosti na stanicama državne mreže i u zaštićenim područjima;</w:t>
            </w:r>
          </w:p>
          <w:p w14:paraId="41982847" w14:textId="77777777" w:rsidR="00251696" w:rsidRPr="0031455C" w:rsidRDefault="00251696" w:rsidP="00251696">
            <w:pPr>
              <w:ind w:left="283"/>
              <w:jc w:val="both"/>
              <w:rPr>
                <w:bCs/>
              </w:rPr>
            </w:pPr>
          </w:p>
          <w:p w14:paraId="054DFA8C" w14:textId="77777777" w:rsidR="00251696" w:rsidRPr="0031455C" w:rsidRDefault="00251696" w:rsidP="00251696">
            <w:pPr>
              <w:ind w:left="283"/>
              <w:jc w:val="both"/>
              <w:rPr>
                <w:bCs/>
              </w:rPr>
            </w:pPr>
            <w:r w:rsidRPr="0031455C">
              <w:rPr>
                <w:bCs/>
              </w:rPr>
              <w:t xml:space="preserve">1.2. </w:t>
            </w:r>
            <w:r w:rsidRPr="00430B8F">
              <w:rPr>
                <w:b/>
                <w:bCs/>
              </w:rPr>
              <w:t>Saglasnost –</w:t>
            </w:r>
            <w:r w:rsidRPr="0031455C">
              <w:rPr>
                <w:bCs/>
              </w:rPr>
              <w:t xml:space="preserve"> dokument koji izdaje Komisija, a kojim se dozvoljava izvođenje građevinskih radova, rekonstrukcije, drugih aktivnosti na hidrometeorološkim objektima i zaštićenim područjima stanica državne mreže: hidrološki, meteorološki, praćenje kvaliteta vazduha, praćenje kvaliteta površinskih i podzemnih voda;</w:t>
            </w:r>
          </w:p>
          <w:p w14:paraId="1B917CAB" w14:textId="7F2AE6F4" w:rsidR="00251696" w:rsidRDefault="00251696" w:rsidP="00251696">
            <w:pPr>
              <w:ind w:left="283"/>
              <w:jc w:val="both"/>
              <w:rPr>
                <w:bCs/>
              </w:rPr>
            </w:pPr>
          </w:p>
          <w:p w14:paraId="2BEB1B8C" w14:textId="77777777" w:rsidR="00251696" w:rsidRPr="0031455C" w:rsidRDefault="00251696" w:rsidP="00251696">
            <w:pPr>
              <w:ind w:left="283"/>
              <w:jc w:val="both"/>
              <w:rPr>
                <w:bCs/>
              </w:rPr>
            </w:pPr>
          </w:p>
          <w:p w14:paraId="37685B40" w14:textId="77777777" w:rsidR="00251696" w:rsidRPr="0031455C" w:rsidRDefault="00251696" w:rsidP="00251696">
            <w:pPr>
              <w:ind w:left="283"/>
              <w:jc w:val="both"/>
              <w:rPr>
                <w:bCs/>
              </w:rPr>
            </w:pPr>
            <w:r w:rsidRPr="0031455C">
              <w:rPr>
                <w:bCs/>
              </w:rPr>
              <w:t xml:space="preserve">1.3. </w:t>
            </w:r>
            <w:r w:rsidRPr="00430B8F">
              <w:rPr>
                <w:b/>
                <w:bCs/>
              </w:rPr>
              <w:t>Zaštićeno područje</w:t>
            </w:r>
            <w:r w:rsidRPr="0031455C">
              <w:rPr>
                <w:bCs/>
              </w:rPr>
              <w:t xml:space="preserve"> – prostor oko državnih stanica, objekata i druge infrastrukture, koji je utvrđen kao neophodan za zaštitu, funkcionisanje i tačnost merenja;</w:t>
            </w:r>
          </w:p>
          <w:p w14:paraId="398189C1" w14:textId="77777777" w:rsidR="00251696" w:rsidRPr="0031455C" w:rsidRDefault="00251696" w:rsidP="00251696">
            <w:pPr>
              <w:ind w:left="283"/>
              <w:jc w:val="both"/>
              <w:rPr>
                <w:bCs/>
              </w:rPr>
            </w:pPr>
          </w:p>
          <w:p w14:paraId="398E9358" w14:textId="77777777" w:rsidR="00251696" w:rsidRPr="0031455C" w:rsidRDefault="00251696" w:rsidP="00251696">
            <w:pPr>
              <w:ind w:left="283"/>
              <w:jc w:val="both"/>
              <w:rPr>
                <w:bCs/>
              </w:rPr>
            </w:pPr>
            <w:r w:rsidRPr="0031455C">
              <w:rPr>
                <w:bCs/>
              </w:rPr>
              <w:t xml:space="preserve">1.4. </w:t>
            </w:r>
            <w:r w:rsidRPr="00430B8F">
              <w:rPr>
                <w:b/>
                <w:bCs/>
              </w:rPr>
              <w:t>Hidrometeorološki objekat</w:t>
            </w:r>
            <w:r w:rsidRPr="0031455C">
              <w:rPr>
                <w:bCs/>
              </w:rPr>
              <w:t xml:space="preserve"> – svaka stanica, oprema ili infrastruktura koja je deo državne hidrometeorološke mreže;</w:t>
            </w:r>
          </w:p>
          <w:p w14:paraId="2DB775D4" w14:textId="5513D6D0" w:rsidR="00251696" w:rsidRDefault="00251696" w:rsidP="00251696">
            <w:pPr>
              <w:ind w:left="283"/>
              <w:jc w:val="both"/>
              <w:rPr>
                <w:bCs/>
              </w:rPr>
            </w:pPr>
          </w:p>
          <w:p w14:paraId="7524C499" w14:textId="6D7D08F5" w:rsidR="00251696" w:rsidRDefault="00251696" w:rsidP="00251696">
            <w:pPr>
              <w:ind w:left="283"/>
              <w:jc w:val="both"/>
              <w:rPr>
                <w:bCs/>
              </w:rPr>
            </w:pPr>
          </w:p>
          <w:p w14:paraId="70CD989C" w14:textId="77777777" w:rsidR="008C66D0" w:rsidRDefault="008C66D0" w:rsidP="00251696">
            <w:pPr>
              <w:ind w:left="283"/>
              <w:jc w:val="both"/>
              <w:rPr>
                <w:bCs/>
              </w:rPr>
            </w:pPr>
          </w:p>
          <w:p w14:paraId="72301E34" w14:textId="506FD2AF" w:rsidR="00251696" w:rsidRPr="00251696" w:rsidRDefault="00251696" w:rsidP="00251696">
            <w:pPr>
              <w:ind w:left="283"/>
              <w:jc w:val="both"/>
              <w:rPr>
                <w:bCs/>
              </w:rPr>
            </w:pPr>
            <w:r>
              <w:rPr>
                <w:bCs/>
              </w:rPr>
              <w:t>1.5</w:t>
            </w:r>
            <w:r w:rsidRPr="00EA4B33">
              <w:t xml:space="preserve"> </w:t>
            </w:r>
            <w:r>
              <w:t xml:space="preserve"> </w:t>
            </w:r>
            <w:r w:rsidRPr="00EA4B33">
              <w:rPr>
                <w:b/>
                <w:bCs/>
              </w:rPr>
              <w:t>HMZK -</w:t>
            </w:r>
            <w:r w:rsidRPr="0031455C">
              <w:rPr>
                <w:bCs/>
              </w:rPr>
              <w:t xml:space="preserve"> </w:t>
            </w:r>
            <w:r w:rsidRPr="00251696">
              <w:rPr>
                <w:bCs/>
              </w:rPr>
              <w:t xml:space="preserve">Hidrometeorološki zavod Kosova </w:t>
            </w:r>
          </w:p>
          <w:p w14:paraId="3B03A914" w14:textId="77777777" w:rsidR="00251696" w:rsidRDefault="00251696" w:rsidP="00251696">
            <w:pPr>
              <w:rPr>
                <w:bCs/>
              </w:rPr>
            </w:pPr>
          </w:p>
          <w:p w14:paraId="167A253B" w14:textId="77777777" w:rsidR="00251696" w:rsidRPr="0031455C" w:rsidRDefault="00251696" w:rsidP="00251696">
            <w:pPr>
              <w:ind w:left="283"/>
              <w:jc w:val="both"/>
              <w:rPr>
                <w:bCs/>
              </w:rPr>
            </w:pPr>
            <w:r w:rsidRPr="0031455C">
              <w:rPr>
                <w:bCs/>
              </w:rPr>
              <w:t xml:space="preserve">1.6. </w:t>
            </w:r>
            <w:r>
              <w:rPr>
                <w:b/>
                <w:bCs/>
              </w:rPr>
              <w:t>KAZ</w:t>
            </w:r>
            <w:r>
              <w:rPr>
                <w:b/>
                <w:bCs/>
                <w:lang w:val="sr-Latn-RS"/>
              </w:rPr>
              <w:t>ŽS</w:t>
            </w:r>
            <w:r w:rsidRPr="0031455C">
              <w:rPr>
                <w:bCs/>
              </w:rPr>
              <w:t xml:space="preserve"> – Kosovska agencija za zaštitu životne sredine.</w:t>
            </w:r>
          </w:p>
          <w:p w14:paraId="66F30E6A" w14:textId="77777777" w:rsidR="00251696" w:rsidRPr="0031455C" w:rsidRDefault="00251696" w:rsidP="00251696">
            <w:pPr>
              <w:jc w:val="center"/>
              <w:rPr>
                <w:bCs/>
              </w:rPr>
            </w:pPr>
          </w:p>
          <w:p w14:paraId="157CEB60" w14:textId="698EC6CF" w:rsidR="00251696" w:rsidRPr="0031455C" w:rsidRDefault="0093440C" w:rsidP="00251696">
            <w:pPr>
              <w:jc w:val="both"/>
              <w:rPr>
                <w:bCs/>
              </w:rPr>
            </w:pPr>
            <w:r>
              <w:rPr>
                <w:bCs/>
              </w:rPr>
              <w:t>2.</w:t>
            </w:r>
            <w:r w:rsidR="00251696">
              <w:rPr>
                <w:bCs/>
              </w:rPr>
              <w:t>Ostali  izrazi</w:t>
            </w:r>
            <w:r w:rsidR="00251696" w:rsidRPr="0031455C">
              <w:rPr>
                <w:bCs/>
              </w:rPr>
              <w:t xml:space="preserve"> korišćeni u ovom Administrativnom uputstvu</w:t>
            </w:r>
            <w:r w:rsidR="00251696">
              <w:rPr>
                <w:bCs/>
              </w:rPr>
              <w:t xml:space="preserve"> imaju isto značenje sa izrazima </w:t>
            </w:r>
            <w:r w:rsidR="00251696" w:rsidRPr="0031455C">
              <w:rPr>
                <w:bCs/>
              </w:rPr>
              <w:t xml:space="preserve"> korišćeni u Zakonu br. 06/L-035 o hidrometeorološkim aktivnostima.</w:t>
            </w:r>
          </w:p>
          <w:p w14:paraId="745E86CE" w14:textId="77777777" w:rsidR="00251696" w:rsidRPr="0031455C" w:rsidRDefault="00251696" w:rsidP="00251696">
            <w:pPr>
              <w:jc w:val="center"/>
              <w:rPr>
                <w:bCs/>
              </w:rPr>
            </w:pPr>
          </w:p>
          <w:p w14:paraId="6966913B" w14:textId="700FB54C" w:rsidR="00251696" w:rsidRPr="0031455C" w:rsidRDefault="00251696" w:rsidP="00251696">
            <w:pPr>
              <w:jc w:val="both"/>
              <w:rPr>
                <w:bCs/>
              </w:rPr>
            </w:pPr>
            <w:r>
              <w:rPr>
                <w:bCs/>
              </w:rPr>
              <w:t xml:space="preserve">3.  U smislu </w:t>
            </w:r>
            <w:r w:rsidRPr="0031455C">
              <w:rPr>
                <w:bCs/>
              </w:rPr>
              <w:t xml:space="preserve"> ovog Administrativnog </w:t>
            </w:r>
            <w:r w:rsidR="0093440C">
              <w:rPr>
                <w:bCs/>
              </w:rPr>
              <w:t>U</w:t>
            </w:r>
            <w:r w:rsidRPr="0031455C">
              <w:rPr>
                <w:bCs/>
              </w:rPr>
              <w:t>putstva, imen</w:t>
            </w:r>
            <w:r>
              <w:rPr>
                <w:bCs/>
              </w:rPr>
              <w:t>ice muškog roda podrazumevaju  i imenice ženskog roda i</w:t>
            </w:r>
            <w:r w:rsidRPr="00EA4B33">
              <w:t xml:space="preserve"> </w:t>
            </w:r>
            <w:r w:rsidRPr="00EA4B33">
              <w:rPr>
                <w:bCs/>
              </w:rPr>
              <w:t>obrnuto</w:t>
            </w:r>
            <w:r>
              <w:rPr>
                <w:bCs/>
              </w:rPr>
              <w:t xml:space="preserve">  bez diskriminacije </w:t>
            </w:r>
          </w:p>
          <w:p w14:paraId="1EDE8324" w14:textId="77777777" w:rsidR="00251696" w:rsidRDefault="00251696" w:rsidP="00251696">
            <w:pPr>
              <w:rPr>
                <w:b/>
                <w:bCs/>
              </w:rPr>
            </w:pPr>
          </w:p>
          <w:p w14:paraId="2A6548F2" w14:textId="77777777" w:rsidR="00251696" w:rsidRPr="00963AA1" w:rsidRDefault="00251696" w:rsidP="00251696">
            <w:pPr>
              <w:jc w:val="center"/>
              <w:rPr>
                <w:b/>
                <w:bCs/>
              </w:rPr>
            </w:pPr>
            <w:r w:rsidRPr="00963AA1">
              <w:rPr>
                <w:b/>
                <w:bCs/>
              </w:rPr>
              <w:t>Član 4</w:t>
            </w:r>
          </w:p>
          <w:p w14:paraId="0AAC4336" w14:textId="77777777" w:rsidR="00251696" w:rsidRPr="00963AA1" w:rsidRDefault="00251696" w:rsidP="00251696">
            <w:pPr>
              <w:jc w:val="center"/>
              <w:rPr>
                <w:b/>
                <w:bCs/>
              </w:rPr>
            </w:pPr>
            <w:r w:rsidRPr="00963AA1">
              <w:rPr>
                <w:b/>
                <w:bCs/>
              </w:rPr>
              <w:t>Postupak podnošenja zahteva</w:t>
            </w:r>
          </w:p>
          <w:p w14:paraId="0D9B1330" w14:textId="77777777" w:rsidR="00251696" w:rsidRPr="00963AA1" w:rsidRDefault="00251696" w:rsidP="00251696">
            <w:pPr>
              <w:jc w:val="center"/>
              <w:rPr>
                <w:b/>
                <w:bCs/>
              </w:rPr>
            </w:pPr>
          </w:p>
          <w:p w14:paraId="3BF9B97A" w14:textId="77777777" w:rsidR="00251696" w:rsidRPr="00963AA1" w:rsidRDefault="00251696" w:rsidP="00251696">
            <w:pPr>
              <w:jc w:val="both"/>
              <w:rPr>
                <w:bCs/>
              </w:rPr>
            </w:pPr>
            <w:r w:rsidRPr="00963AA1">
              <w:rPr>
                <w:bCs/>
              </w:rPr>
              <w:t>1. Podnosilac zahteva podnosi pi</w:t>
            </w:r>
            <w:r>
              <w:rPr>
                <w:bCs/>
              </w:rPr>
              <w:t>sani ili elektronski zahtev HMZK</w:t>
            </w:r>
            <w:r w:rsidRPr="00963AA1">
              <w:rPr>
                <w:bCs/>
              </w:rPr>
              <w:t>-u za dobijanje saglasnosti, koji mora da sadrži:</w:t>
            </w:r>
          </w:p>
          <w:p w14:paraId="764D4DB7" w14:textId="77777777" w:rsidR="00251696" w:rsidRDefault="00251696" w:rsidP="00251696">
            <w:pPr>
              <w:jc w:val="both"/>
              <w:rPr>
                <w:bCs/>
              </w:rPr>
            </w:pPr>
          </w:p>
          <w:p w14:paraId="0EAB61DD" w14:textId="77777777" w:rsidR="00251696" w:rsidRPr="00963AA1" w:rsidRDefault="00251696" w:rsidP="00251696">
            <w:pPr>
              <w:ind w:left="283"/>
              <w:jc w:val="both"/>
              <w:rPr>
                <w:bCs/>
              </w:rPr>
            </w:pPr>
            <w:r w:rsidRPr="00963AA1">
              <w:rPr>
                <w:bCs/>
              </w:rPr>
              <w:t>1.1. Projektnu i tehničku dokumentaciju za predloženu aktivnost za koju se prijavljuje;</w:t>
            </w:r>
          </w:p>
          <w:p w14:paraId="5FD622D7" w14:textId="15970CE5" w:rsidR="00251696" w:rsidRDefault="00251696" w:rsidP="00251696">
            <w:pPr>
              <w:ind w:left="283"/>
              <w:jc w:val="both"/>
              <w:rPr>
                <w:bCs/>
              </w:rPr>
            </w:pPr>
          </w:p>
          <w:p w14:paraId="5ED65D12" w14:textId="77777777" w:rsidR="00251696" w:rsidRDefault="00251696" w:rsidP="00251696">
            <w:pPr>
              <w:ind w:left="283"/>
              <w:jc w:val="both"/>
              <w:rPr>
                <w:bCs/>
              </w:rPr>
            </w:pPr>
          </w:p>
          <w:p w14:paraId="35037DDA" w14:textId="60602C45" w:rsidR="00251696" w:rsidRPr="00963AA1" w:rsidRDefault="0093440C" w:rsidP="00251696">
            <w:pPr>
              <w:ind w:left="283"/>
              <w:jc w:val="both"/>
              <w:rPr>
                <w:bCs/>
              </w:rPr>
            </w:pPr>
            <w:r>
              <w:rPr>
                <w:bCs/>
              </w:rPr>
              <w:t>1.2.</w:t>
            </w:r>
            <w:r w:rsidR="00251696" w:rsidRPr="00963AA1">
              <w:rPr>
                <w:bCs/>
              </w:rPr>
              <w:t>Dokumentaciju kojom se dokazuje vlasništvo ili pravo korišćenja parcele;</w:t>
            </w:r>
          </w:p>
          <w:p w14:paraId="61FFF5AD" w14:textId="77777777" w:rsidR="00251696" w:rsidRDefault="00251696" w:rsidP="00251696">
            <w:pPr>
              <w:ind w:left="283"/>
              <w:jc w:val="both"/>
              <w:rPr>
                <w:bCs/>
              </w:rPr>
            </w:pPr>
          </w:p>
          <w:p w14:paraId="3380D3C0" w14:textId="77777777" w:rsidR="00251696" w:rsidRPr="00963AA1" w:rsidRDefault="00251696" w:rsidP="00251696">
            <w:pPr>
              <w:ind w:left="283"/>
              <w:jc w:val="both"/>
              <w:rPr>
                <w:bCs/>
              </w:rPr>
            </w:pPr>
            <w:r w:rsidRPr="00963AA1">
              <w:rPr>
                <w:bCs/>
              </w:rPr>
              <w:t>1.3. Geografske koordinate lokacije na kojoj će se aktivnost obavljati;</w:t>
            </w:r>
          </w:p>
          <w:p w14:paraId="704847C9" w14:textId="77777777" w:rsidR="00251696" w:rsidRDefault="00251696" w:rsidP="00251696">
            <w:pPr>
              <w:jc w:val="both"/>
              <w:rPr>
                <w:bCs/>
              </w:rPr>
            </w:pPr>
          </w:p>
          <w:p w14:paraId="1FF6DE76" w14:textId="0B523710" w:rsidR="00251696" w:rsidRDefault="0093440C" w:rsidP="00251696">
            <w:pPr>
              <w:ind w:left="283"/>
              <w:jc w:val="both"/>
              <w:rPr>
                <w:bCs/>
              </w:rPr>
            </w:pPr>
            <w:r>
              <w:rPr>
                <w:bCs/>
              </w:rPr>
              <w:t>1.4.</w:t>
            </w:r>
            <w:r w:rsidR="00251696">
              <w:rPr>
                <w:bCs/>
              </w:rPr>
              <w:t xml:space="preserve">Vremenski   rokovi </w:t>
            </w:r>
            <w:r w:rsidR="00251696" w:rsidRPr="00963AA1">
              <w:rPr>
                <w:bCs/>
              </w:rPr>
              <w:t xml:space="preserve"> za završetak radova;</w:t>
            </w:r>
          </w:p>
          <w:p w14:paraId="5CC112D5" w14:textId="35ABB4F6" w:rsidR="00251696" w:rsidRDefault="00251696" w:rsidP="00251696">
            <w:pPr>
              <w:ind w:left="283"/>
              <w:jc w:val="both"/>
              <w:rPr>
                <w:bCs/>
              </w:rPr>
            </w:pPr>
          </w:p>
          <w:p w14:paraId="174A1E22" w14:textId="77777777" w:rsidR="0093440C" w:rsidRDefault="0093440C" w:rsidP="00251696">
            <w:pPr>
              <w:ind w:left="283"/>
              <w:jc w:val="both"/>
              <w:rPr>
                <w:bCs/>
              </w:rPr>
            </w:pPr>
          </w:p>
          <w:p w14:paraId="75FC5788" w14:textId="77777777" w:rsidR="00251696" w:rsidRPr="00963AA1" w:rsidRDefault="00251696" w:rsidP="00251696">
            <w:pPr>
              <w:ind w:left="283"/>
              <w:jc w:val="both"/>
              <w:rPr>
                <w:bCs/>
              </w:rPr>
            </w:pPr>
            <w:r w:rsidRPr="00963AA1">
              <w:rPr>
                <w:bCs/>
              </w:rPr>
              <w:t>1.5. Predviđene mere za minimiziranje negativnih uticaja</w:t>
            </w:r>
          </w:p>
          <w:p w14:paraId="1505549A" w14:textId="77777777" w:rsidR="00251696" w:rsidRDefault="00251696" w:rsidP="00251696">
            <w:pPr>
              <w:jc w:val="center"/>
              <w:rPr>
                <w:b/>
                <w:color w:val="000000"/>
              </w:rPr>
            </w:pPr>
          </w:p>
          <w:p w14:paraId="08372F24" w14:textId="5B70E4C6" w:rsidR="00251696" w:rsidRPr="003E7861" w:rsidRDefault="00251696" w:rsidP="00251696">
            <w:pPr>
              <w:jc w:val="center"/>
              <w:rPr>
                <w:b/>
                <w:color w:val="000000"/>
              </w:rPr>
            </w:pPr>
            <w:r w:rsidRPr="003E7861">
              <w:rPr>
                <w:b/>
                <w:color w:val="000000"/>
              </w:rPr>
              <w:t>Član 5</w:t>
            </w:r>
          </w:p>
          <w:p w14:paraId="4818288E" w14:textId="77777777" w:rsidR="00251696" w:rsidRPr="003E7861" w:rsidRDefault="00251696" w:rsidP="00251696">
            <w:pPr>
              <w:jc w:val="center"/>
              <w:rPr>
                <w:b/>
                <w:color w:val="000000"/>
              </w:rPr>
            </w:pPr>
            <w:r w:rsidRPr="003E7861">
              <w:rPr>
                <w:b/>
                <w:color w:val="000000"/>
              </w:rPr>
              <w:t>Stručna komisija</w:t>
            </w:r>
          </w:p>
          <w:p w14:paraId="61D8BD6E" w14:textId="77777777" w:rsidR="00251696" w:rsidRPr="003E7861" w:rsidRDefault="00251696" w:rsidP="00251696">
            <w:pPr>
              <w:jc w:val="center"/>
              <w:rPr>
                <w:b/>
                <w:color w:val="000000"/>
              </w:rPr>
            </w:pPr>
          </w:p>
          <w:p w14:paraId="52E809BD" w14:textId="77777777" w:rsidR="00251696" w:rsidRPr="003E7861" w:rsidRDefault="00251696" w:rsidP="00251696">
            <w:pPr>
              <w:jc w:val="both"/>
              <w:rPr>
                <w:color w:val="000000"/>
              </w:rPr>
            </w:pPr>
            <w:r w:rsidRPr="003E7861">
              <w:rPr>
                <w:color w:val="000000"/>
              </w:rPr>
              <w:t>1. Zahteve za</w:t>
            </w:r>
            <w:r>
              <w:rPr>
                <w:color w:val="000000"/>
              </w:rPr>
              <w:t xml:space="preserve"> dobijanje </w:t>
            </w:r>
            <w:r w:rsidRPr="003E7861">
              <w:rPr>
                <w:color w:val="000000"/>
              </w:rPr>
              <w:t xml:space="preserve"> saglasnost razmatra </w:t>
            </w:r>
            <w:r>
              <w:rPr>
                <w:color w:val="000000"/>
              </w:rPr>
              <w:t xml:space="preserve"> od strane stručna komisija za  razmatranje </w:t>
            </w:r>
            <w:r w:rsidRPr="003E7861">
              <w:rPr>
                <w:color w:val="000000"/>
              </w:rPr>
              <w:t xml:space="preserve"> zahteva za saglasnost (u daljem tekstu: Komisija) koju imenuje izvršni dire</w:t>
            </w:r>
            <w:r>
              <w:rPr>
                <w:color w:val="000000"/>
              </w:rPr>
              <w:t>ktor KAZŽS</w:t>
            </w:r>
            <w:r w:rsidRPr="003E7861">
              <w:rPr>
                <w:color w:val="000000"/>
              </w:rPr>
              <w:t>.</w:t>
            </w:r>
          </w:p>
          <w:p w14:paraId="2ACA7D44" w14:textId="11ABAD1A" w:rsidR="00251696" w:rsidRDefault="00251696" w:rsidP="00251696">
            <w:pPr>
              <w:jc w:val="both"/>
              <w:rPr>
                <w:color w:val="000000"/>
              </w:rPr>
            </w:pPr>
          </w:p>
          <w:p w14:paraId="021C7AB1" w14:textId="77777777" w:rsidR="00251696" w:rsidRPr="003E7861" w:rsidRDefault="00251696" w:rsidP="00251696">
            <w:pPr>
              <w:jc w:val="both"/>
              <w:rPr>
                <w:color w:val="000000"/>
              </w:rPr>
            </w:pPr>
          </w:p>
          <w:p w14:paraId="353458DE" w14:textId="77777777" w:rsidR="00251696" w:rsidRPr="003E7861" w:rsidRDefault="00251696" w:rsidP="00251696">
            <w:pPr>
              <w:jc w:val="both"/>
              <w:rPr>
                <w:color w:val="000000"/>
              </w:rPr>
            </w:pPr>
            <w:r w:rsidRPr="003E7861">
              <w:rPr>
                <w:color w:val="000000"/>
              </w:rPr>
              <w:t>2. Komisija se sastoji od tri (3) člana sa iskustvom u hidrometeorološkoj oblasti.</w:t>
            </w:r>
          </w:p>
          <w:p w14:paraId="34421B35" w14:textId="42B6365C" w:rsidR="00251696" w:rsidRDefault="00251696" w:rsidP="00251696">
            <w:pPr>
              <w:jc w:val="both"/>
              <w:rPr>
                <w:color w:val="000000"/>
              </w:rPr>
            </w:pPr>
          </w:p>
          <w:p w14:paraId="63503665" w14:textId="77777777" w:rsidR="00251696" w:rsidRPr="003E7861" w:rsidRDefault="00251696" w:rsidP="00251696">
            <w:pPr>
              <w:jc w:val="both"/>
              <w:rPr>
                <w:color w:val="000000"/>
              </w:rPr>
            </w:pPr>
          </w:p>
          <w:p w14:paraId="671AA2EF" w14:textId="77777777" w:rsidR="00251696" w:rsidRPr="003E7861" w:rsidRDefault="00251696" w:rsidP="00251696">
            <w:pPr>
              <w:jc w:val="both"/>
              <w:rPr>
                <w:color w:val="000000"/>
              </w:rPr>
            </w:pPr>
            <w:r w:rsidRPr="003E7861">
              <w:rPr>
                <w:color w:val="000000"/>
              </w:rPr>
              <w:t>3. Članovi Komisije imaju mandat od tri (3) godine, sa mogućnošću produženja.</w:t>
            </w:r>
          </w:p>
          <w:p w14:paraId="03E98D22" w14:textId="17F17B2C" w:rsidR="00251696" w:rsidRDefault="00251696" w:rsidP="00251696">
            <w:pPr>
              <w:jc w:val="both"/>
              <w:rPr>
                <w:color w:val="000000"/>
              </w:rPr>
            </w:pPr>
          </w:p>
          <w:p w14:paraId="260F02A1" w14:textId="77777777" w:rsidR="00251696" w:rsidRPr="003E7861" w:rsidRDefault="00251696" w:rsidP="00251696">
            <w:pPr>
              <w:jc w:val="both"/>
              <w:rPr>
                <w:color w:val="000000"/>
              </w:rPr>
            </w:pPr>
          </w:p>
          <w:p w14:paraId="31D810D1" w14:textId="77777777" w:rsidR="00251696" w:rsidRPr="003E7861" w:rsidRDefault="00251696" w:rsidP="00251696">
            <w:pPr>
              <w:jc w:val="both"/>
              <w:rPr>
                <w:color w:val="000000"/>
              </w:rPr>
            </w:pPr>
            <w:r w:rsidRPr="003E7861">
              <w:rPr>
                <w:color w:val="000000"/>
              </w:rPr>
              <w:t>4. Rad i postupak Komisije zasnivaju se na pravilima utvrđenim za kolegijalna tela i pravilima predviđenim relevantnim Zakonom o opštem upravnom postupku.</w:t>
            </w:r>
          </w:p>
          <w:p w14:paraId="44A826D1" w14:textId="6A8744FB" w:rsidR="00251696" w:rsidRDefault="00251696" w:rsidP="00251696">
            <w:pPr>
              <w:jc w:val="center"/>
              <w:rPr>
                <w:b/>
                <w:color w:val="000000"/>
              </w:rPr>
            </w:pPr>
          </w:p>
          <w:p w14:paraId="626E2E78" w14:textId="77777777" w:rsidR="00251696" w:rsidRDefault="00251696" w:rsidP="00251696">
            <w:pPr>
              <w:jc w:val="center"/>
              <w:rPr>
                <w:b/>
                <w:color w:val="000000"/>
              </w:rPr>
            </w:pPr>
          </w:p>
          <w:p w14:paraId="01E5EE4E" w14:textId="77777777" w:rsidR="00251696" w:rsidRPr="00997CA6" w:rsidRDefault="00251696" w:rsidP="00251696">
            <w:pPr>
              <w:jc w:val="center"/>
              <w:rPr>
                <w:b/>
                <w:color w:val="000000"/>
              </w:rPr>
            </w:pPr>
            <w:r w:rsidRPr="00997CA6">
              <w:rPr>
                <w:b/>
                <w:color w:val="000000"/>
              </w:rPr>
              <w:t>Član 6</w:t>
            </w:r>
          </w:p>
          <w:p w14:paraId="6CF3D9A9" w14:textId="77777777" w:rsidR="00251696" w:rsidRPr="00997CA6" w:rsidRDefault="00251696" w:rsidP="00251696">
            <w:pPr>
              <w:jc w:val="center"/>
              <w:rPr>
                <w:b/>
                <w:color w:val="000000"/>
              </w:rPr>
            </w:pPr>
            <w:r>
              <w:rPr>
                <w:b/>
                <w:color w:val="000000"/>
              </w:rPr>
              <w:t xml:space="preserve"> Razmatranje </w:t>
            </w:r>
            <w:r w:rsidRPr="00997CA6">
              <w:rPr>
                <w:b/>
                <w:color w:val="000000"/>
              </w:rPr>
              <w:t xml:space="preserve"> zahteva</w:t>
            </w:r>
          </w:p>
          <w:p w14:paraId="61F2127E" w14:textId="77777777" w:rsidR="00251696" w:rsidRPr="00997CA6" w:rsidRDefault="00251696" w:rsidP="00251696">
            <w:pPr>
              <w:jc w:val="center"/>
              <w:rPr>
                <w:b/>
                <w:color w:val="000000"/>
              </w:rPr>
            </w:pPr>
          </w:p>
          <w:p w14:paraId="1EBC647C" w14:textId="77777777" w:rsidR="00251696" w:rsidRPr="00997CA6" w:rsidRDefault="00251696" w:rsidP="00251696">
            <w:pPr>
              <w:jc w:val="both"/>
              <w:rPr>
                <w:color w:val="000000"/>
              </w:rPr>
            </w:pPr>
            <w:r>
              <w:rPr>
                <w:color w:val="000000"/>
              </w:rPr>
              <w:t xml:space="preserve">1. Komisija  razmatra </w:t>
            </w:r>
            <w:r w:rsidRPr="00997CA6">
              <w:rPr>
                <w:color w:val="000000"/>
              </w:rPr>
              <w:t>i odlučiti o zahtevu za davanje saglasnosti koji je podneo podnosilac zahteva u roku od trideset (30) dana od dana prijema zahteva.</w:t>
            </w:r>
          </w:p>
          <w:p w14:paraId="3C67B46D" w14:textId="77777777" w:rsidR="00251696" w:rsidRPr="00997CA6" w:rsidRDefault="00251696" w:rsidP="00251696">
            <w:pPr>
              <w:jc w:val="both"/>
              <w:rPr>
                <w:color w:val="000000"/>
              </w:rPr>
            </w:pPr>
          </w:p>
          <w:p w14:paraId="71818918" w14:textId="77777777" w:rsidR="00251696" w:rsidRPr="00997CA6" w:rsidRDefault="00251696" w:rsidP="00251696">
            <w:pPr>
              <w:jc w:val="both"/>
              <w:rPr>
                <w:color w:val="000000"/>
              </w:rPr>
            </w:pPr>
            <w:r w:rsidRPr="00997CA6">
              <w:rPr>
                <w:color w:val="000000"/>
              </w:rPr>
              <w:t>2. U slučaju nepotpune dokumentacije, podnosiocu zahteva će se dati dodatni rok od pet (5) dana da dopuni dokumenta koja je zahtevala Komisija.</w:t>
            </w:r>
          </w:p>
          <w:p w14:paraId="11755336" w14:textId="77777777" w:rsidR="00251696" w:rsidRPr="00997CA6" w:rsidRDefault="00251696" w:rsidP="00251696">
            <w:pPr>
              <w:jc w:val="both"/>
              <w:rPr>
                <w:color w:val="000000"/>
              </w:rPr>
            </w:pPr>
          </w:p>
          <w:p w14:paraId="5D05EAE6" w14:textId="77777777" w:rsidR="00251696" w:rsidRPr="00997CA6" w:rsidRDefault="00251696" w:rsidP="00251696">
            <w:pPr>
              <w:jc w:val="both"/>
              <w:rPr>
                <w:color w:val="000000"/>
              </w:rPr>
            </w:pPr>
            <w:r w:rsidRPr="00997CA6">
              <w:rPr>
                <w:color w:val="000000"/>
              </w:rPr>
              <w:t>3. Ako zahtev ispunjava uslove i</w:t>
            </w:r>
            <w:r>
              <w:rPr>
                <w:color w:val="000000"/>
              </w:rPr>
              <w:t xml:space="preserve"> predviđenih  kriterijume i od  </w:t>
            </w:r>
            <w:r w:rsidRPr="00997CA6">
              <w:rPr>
                <w:color w:val="000000"/>
              </w:rPr>
              <w:t xml:space="preserve"> tehnički pregled pokaže da radovi ili aktivnosti koje je predložio podnosilac zahteva ne utiču na funkcionisanje, tačnost i bezbednost stanica državne mreže, Komisija će izdati saglasnost u pisanoj formi.</w:t>
            </w:r>
          </w:p>
          <w:p w14:paraId="471160CE" w14:textId="3D548B81" w:rsidR="00251696" w:rsidRDefault="00251696" w:rsidP="00251696">
            <w:pPr>
              <w:jc w:val="both"/>
              <w:rPr>
                <w:color w:val="000000"/>
              </w:rPr>
            </w:pPr>
          </w:p>
          <w:p w14:paraId="6F78A59C" w14:textId="77777777" w:rsidR="00251696" w:rsidRPr="00997CA6" w:rsidRDefault="00251696" w:rsidP="00251696">
            <w:pPr>
              <w:jc w:val="both"/>
              <w:rPr>
                <w:color w:val="000000"/>
              </w:rPr>
            </w:pPr>
          </w:p>
          <w:p w14:paraId="00BBA438" w14:textId="77777777" w:rsidR="00251696" w:rsidRPr="00997CA6" w:rsidRDefault="00251696" w:rsidP="00251696">
            <w:pPr>
              <w:jc w:val="both"/>
              <w:rPr>
                <w:color w:val="000000"/>
              </w:rPr>
            </w:pPr>
            <w:r>
              <w:rPr>
                <w:color w:val="000000"/>
              </w:rPr>
              <w:t>4. Ako zahtev</w:t>
            </w:r>
            <w:r w:rsidRPr="00997CA6">
              <w:rPr>
                <w:color w:val="000000"/>
              </w:rPr>
              <w:t xml:space="preserve"> odbijen, Komisija je dužna da pismeno obavesti podnosioca zahteva o razlozima odbijanja.</w:t>
            </w:r>
          </w:p>
          <w:p w14:paraId="3997A29B" w14:textId="77777777" w:rsidR="00251696" w:rsidRDefault="00251696" w:rsidP="00251696">
            <w:pPr>
              <w:jc w:val="center"/>
              <w:rPr>
                <w:b/>
                <w:color w:val="000000"/>
              </w:rPr>
            </w:pPr>
          </w:p>
          <w:p w14:paraId="7E80C4B6" w14:textId="77777777" w:rsidR="00251696" w:rsidRPr="00997CA6" w:rsidRDefault="00251696" w:rsidP="00251696">
            <w:pPr>
              <w:jc w:val="center"/>
              <w:rPr>
                <w:b/>
                <w:color w:val="000000"/>
              </w:rPr>
            </w:pPr>
            <w:r w:rsidRPr="00997CA6">
              <w:rPr>
                <w:b/>
                <w:color w:val="000000"/>
              </w:rPr>
              <w:t>Član 7</w:t>
            </w:r>
          </w:p>
          <w:p w14:paraId="2D078111" w14:textId="77777777" w:rsidR="00251696" w:rsidRPr="00997CA6" w:rsidRDefault="00251696" w:rsidP="00251696">
            <w:pPr>
              <w:jc w:val="center"/>
              <w:rPr>
                <w:b/>
                <w:color w:val="000000"/>
              </w:rPr>
            </w:pPr>
            <w:r w:rsidRPr="00997CA6">
              <w:rPr>
                <w:b/>
                <w:color w:val="000000"/>
              </w:rPr>
              <w:t>Uslovi i kriterijumi za davanje saglasnosti</w:t>
            </w:r>
          </w:p>
          <w:p w14:paraId="13EF21E6" w14:textId="0B420ACD" w:rsidR="00251696" w:rsidRDefault="00251696" w:rsidP="00251696">
            <w:pPr>
              <w:jc w:val="both"/>
              <w:rPr>
                <w:color w:val="000000"/>
              </w:rPr>
            </w:pPr>
          </w:p>
          <w:p w14:paraId="7FA5167D" w14:textId="77777777" w:rsidR="00251696" w:rsidRPr="00997CA6" w:rsidRDefault="00251696" w:rsidP="00251696">
            <w:pPr>
              <w:jc w:val="both"/>
              <w:rPr>
                <w:color w:val="000000"/>
              </w:rPr>
            </w:pPr>
          </w:p>
          <w:p w14:paraId="57F43B49" w14:textId="7CF9476D" w:rsidR="00251696" w:rsidRPr="00997CA6" w:rsidRDefault="0093440C" w:rsidP="00251696">
            <w:pPr>
              <w:jc w:val="both"/>
              <w:rPr>
                <w:color w:val="000000"/>
              </w:rPr>
            </w:pPr>
            <w:r>
              <w:rPr>
                <w:color w:val="000000"/>
              </w:rPr>
              <w:t>1.</w:t>
            </w:r>
            <w:r w:rsidR="00251696" w:rsidRPr="00997CA6">
              <w:rPr>
                <w:color w:val="000000"/>
              </w:rPr>
              <w:t>Saglasnost se daje samo ako predložena aktivnost:</w:t>
            </w:r>
          </w:p>
          <w:p w14:paraId="4381BA6B" w14:textId="77777777" w:rsidR="00DB4274" w:rsidRDefault="00DB4274" w:rsidP="00251696">
            <w:pPr>
              <w:jc w:val="both"/>
              <w:rPr>
                <w:color w:val="000000"/>
              </w:rPr>
            </w:pPr>
          </w:p>
          <w:p w14:paraId="60BE310E" w14:textId="77777777" w:rsidR="00251696" w:rsidRPr="00997CA6" w:rsidRDefault="00251696" w:rsidP="00251696">
            <w:pPr>
              <w:ind w:left="283"/>
              <w:jc w:val="both"/>
              <w:rPr>
                <w:color w:val="000000"/>
              </w:rPr>
            </w:pPr>
            <w:r w:rsidRPr="00997CA6">
              <w:rPr>
                <w:color w:val="000000"/>
              </w:rPr>
              <w:t>1.1. Ispunjava nacionalne i međunarodne standarde (WMO, EN, ISO/IEC);</w:t>
            </w:r>
          </w:p>
          <w:p w14:paraId="7B6CC7DD" w14:textId="43717CC3" w:rsidR="00251696" w:rsidRDefault="00251696" w:rsidP="00251696">
            <w:pPr>
              <w:ind w:left="283"/>
              <w:jc w:val="both"/>
              <w:rPr>
                <w:color w:val="000000"/>
              </w:rPr>
            </w:pPr>
          </w:p>
          <w:p w14:paraId="73CC28B7" w14:textId="77777777" w:rsidR="00251696" w:rsidRPr="00997CA6" w:rsidRDefault="00251696" w:rsidP="00251696">
            <w:pPr>
              <w:ind w:left="283"/>
              <w:jc w:val="both"/>
              <w:rPr>
                <w:color w:val="000000"/>
              </w:rPr>
            </w:pPr>
          </w:p>
          <w:p w14:paraId="173C6B10" w14:textId="77777777" w:rsidR="00251696" w:rsidRPr="00997CA6" w:rsidRDefault="00251696" w:rsidP="00251696">
            <w:pPr>
              <w:ind w:left="283"/>
              <w:jc w:val="both"/>
              <w:rPr>
                <w:color w:val="000000"/>
              </w:rPr>
            </w:pPr>
            <w:r w:rsidRPr="00997CA6">
              <w:rPr>
                <w:color w:val="000000"/>
              </w:rPr>
              <w:t>1.2. Ne utiče na neprekidan rad stanica;</w:t>
            </w:r>
          </w:p>
          <w:p w14:paraId="03E40F5F" w14:textId="3E692481" w:rsidR="00251696" w:rsidRDefault="00251696" w:rsidP="00251696">
            <w:pPr>
              <w:ind w:left="283"/>
              <w:jc w:val="both"/>
              <w:rPr>
                <w:color w:val="000000"/>
              </w:rPr>
            </w:pPr>
          </w:p>
          <w:p w14:paraId="62AA324B" w14:textId="77777777" w:rsidR="00251696" w:rsidRPr="00997CA6" w:rsidRDefault="00251696" w:rsidP="00251696">
            <w:pPr>
              <w:ind w:left="283"/>
              <w:jc w:val="both"/>
              <w:rPr>
                <w:color w:val="000000"/>
              </w:rPr>
            </w:pPr>
          </w:p>
          <w:p w14:paraId="5F2E58B9" w14:textId="77777777" w:rsidR="00251696" w:rsidRPr="00997CA6" w:rsidRDefault="00251696" w:rsidP="00251696">
            <w:pPr>
              <w:ind w:left="283"/>
              <w:jc w:val="both"/>
              <w:rPr>
                <w:color w:val="000000"/>
              </w:rPr>
            </w:pPr>
            <w:r w:rsidRPr="00997CA6">
              <w:rPr>
                <w:color w:val="000000"/>
              </w:rPr>
              <w:t>1.3. Ne utiče na tačnost hidrometeoroloških merenja;</w:t>
            </w:r>
          </w:p>
          <w:p w14:paraId="100E874E" w14:textId="77777777" w:rsidR="00251696" w:rsidRPr="00997CA6" w:rsidRDefault="00251696" w:rsidP="00251696">
            <w:pPr>
              <w:ind w:left="283"/>
              <w:jc w:val="both"/>
              <w:rPr>
                <w:color w:val="000000"/>
              </w:rPr>
            </w:pPr>
          </w:p>
          <w:p w14:paraId="18696380" w14:textId="77777777" w:rsidR="00251696" w:rsidRPr="00997CA6" w:rsidRDefault="00251696" w:rsidP="00251696">
            <w:pPr>
              <w:ind w:left="283"/>
              <w:jc w:val="both"/>
              <w:rPr>
                <w:color w:val="000000"/>
              </w:rPr>
            </w:pPr>
            <w:r w:rsidRPr="00997CA6">
              <w:rPr>
                <w:color w:val="000000"/>
              </w:rPr>
              <w:t>1.4. Ne ugrožava bezbednost infrastrukture;</w:t>
            </w:r>
          </w:p>
          <w:p w14:paraId="1E1AE6C4" w14:textId="37E8B33B" w:rsidR="00251696" w:rsidRDefault="00251696" w:rsidP="00251696">
            <w:pPr>
              <w:ind w:left="283"/>
              <w:jc w:val="both"/>
              <w:rPr>
                <w:color w:val="000000"/>
              </w:rPr>
            </w:pPr>
          </w:p>
          <w:p w14:paraId="7530A084" w14:textId="77777777" w:rsidR="00251696" w:rsidRPr="00997CA6" w:rsidRDefault="00251696" w:rsidP="00251696">
            <w:pPr>
              <w:ind w:left="283"/>
              <w:jc w:val="both"/>
              <w:rPr>
                <w:color w:val="000000"/>
              </w:rPr>
            </w:pPr>
          </w:p>
          <w:p w14:paraId="0913A8B3" w14:textId="5ED59673" w:rsidR="00251696" w:rsidRDefault="0093440C" w:rsidP="00251696">
            <w:pPr>
              <w:ind w:left="283"/>
              <w:jc w:val="both"/>
              <w:rPr>
                <w:color w:val="000000"/>
              </w:rPr>
            </w:pPr>
            <w:r>
              <w:rPr>
                <w:color w:val="000000"/>
              </w:rPr>
              <w:t>1.5.</w:t>
            </w:r>
            <w:r w:rsidR="00251696" w:rsidRPr="00997CA6">
              <w:rPr>
                <w:color w:val="000000"/>
              </w:rPr>
              <w:t>Ne utiče na kontinuirani pristup održavanju merne opreme državne mreže i redovno praćenje.</w:t>
            </w:r>
          </w:p>
          <w:p w14:paraId="523B970B" w14:textId="77777777" w:rsidR="00251696" w:rsidRDefault="00251696" w:rsidP="00251696">
            <w:pPr>
              <w:jc w:val="both"/>
              <w:rPr>
                <w:color w:val="000000"/>
              </w:rPr>
            </w:pPr>
          </w:p>
          <w:p w14:paraId="5166D4B2" w14:textId="77777777" w:rsidR="00251696" w:rsidRDefault="00251696" w:rsidP="00251696">
            <w:pPr>
              <w:jc w:val="both"/>
              <w:rPr>
                <w:color w:val="000000"/>
              </w:rPr>
            </w:pPr>
          </w:p>
          <w:p w14:paraId="70FA833B" w14:textId="77777777" w:rsidR="00251696" w:rsidRPr="00CC3F73" w:rsidRDefault="00251696" w:rsidP="00251696">
            <w:pPr>
              <w:jc w:val="center"/>
              <w:rPr>
                <w:b/>
                <w:color w:val="000000"/>
              </w:rPr>
            </w:pPr>
            <w:r w:rsidRPr="00CC3F73">
              <w:rPr>
                <w:b/>
                <w:color w:val="000000"/>
              </w:rPr>
              <w:t>Član 8</w:t>
            </w:r>
          </w:p>
          <w:p w14:paraId="55897514" w14:textId="77777777" w:rsidR="00251696" w:rsidRPr="00CC3F73" w:rsidRDefault="00251696" w:rsidP="00251696">
            <w:pPr>
              <w:jc w:val="center"/>
              <w:rPr>
                <w:b/>
                <w:color w:val="000000"/>
              </w:rPr>
            </w:pPr>
            <w:r w:rsidRPr="00CC3F73">
              <w:rPr>
                <w:b/>
                <w:color w:val="000000"/>
              </w:rPr>
              <w:t>Obaveze podnosioca zahteva</w:t>
            </w:r>
          </w:p>
          <w:p w14:paraId="155D69D8" w14:textId="77777777" w:rsidR="00251696" w:rsidRPr="00CC3F73" w:rsidRDefault="00251696" w:rsidP="00251696">
            <w:pPr>
              <w:jc w:val="both"/>
              <w:rPr>
                <w:color w:val="000000"/>
              </w:rPr>
            </w:pPr>
          </w:p>
          <w:p w14:paraId="3BB23453" w14:textId="77777777" w:rsidR="00251696" w:rsidRPr="00CC3F73" w:rsidRDefault="00251696" w:rsidP="00251696">
            <w:pPr>
              <w:jc w:val="both"/>
              <w:rPr>
                <w:color w:val="000000"/>
              </w:rPr>
            </w:pPr>
            <w:r w:rsidRPr="00CC3F73">
              <w:rPr>
                <w:color w:val="000000"/>
              </w:rPr>
              <w:t>1. Podnosilac zahteva, nakon dobijanja saglasnosti, dužan je da:</w:t>
            </w:r>
          </w:p>
          <w:p w14:paraId="3E8E181D" w14:textId="77777777" w:rsidR="00251696" w:rsidRPr="00CC3F73" w:rsidRDefault="00251696" w:rsidP="00251696">
            <w:pPr>
              <w:jc w:val="both"/>
              <w:rPr>
                <w:color w:val="000000"/>
              </w:rPr>
            </w:pPr>
          </w:p>
          <w:p w14:paraId="6C3FE0B5" w14:textId="77777777" w:rsidR="00251696" w:rsidRPr="00CC3F73" w:rsidRDefault="00251696" w:rsidP="00251696">
            <w:pPr>
              <w:ind w:left="283"/>
              <w:jc w:val="both"/>
              <w:rPr>
                <w:color w:val="000000"/>
              </w:rPr>
            </w:pPr>
            <w:r w:rsidRPr="00CC3F73">
              <w:rPr>
                <w:color w:val="000000"/>
              </w:rPr>
              <w:t>1.1. Poštuje uslove i ograničenja navedena u saglasnosti;</w:t>
            </w:r>
          </w:p>
          <w:p w14:paraId="699C673A" w14:textId="77777777" w:rsidR="00251696" w:rsidRPr="00CC3F73" w:rsidRDefault="00251696" w:rsidP="00251696">
            <w:pPr>
              <w:ind w:left="283"/>
              <w:jc w:val="both"/>
              <w:rPr>
                <w:color w:val="000000"/>
              </w:rPr>
            </w:pPr>
          </w:p>
          <w:p w14:paraId="3031166E" w14:textId="560D018A" w:rsidR="00251696" w:rsidRPr="00CC3F73" w:rsidRDefault="0093440C" w:rsidP="00251696">
            <w:pPr>
              <w:ind w:left="283"/>
              <w:jc w:val="both"/>
              <w:rPr>
                <w:color w:val="000000"/>
              </w:rPr>
            </w:pPr>
            <w:r>
              <w:rPr>
                <w:color w:val="000000"/>
              </w:rPr>
              <w:t>1.2.</w:t>
            </w:r>
            <w:r w:rsidR="00251696">
              <w:rPr>
                <w:color w:val="000000"/>
              </w:rPr>
              <w:t>Pismeno obavesti  HMZK</w:t>
            </w:r>
            <w:r w:rsidR="00251696" w:rsidRPr="00CC3F73">
              <w:rPr>
                <w:color w:val="000000"/>
              </w:rPr>
              <w:t xml:space="preserve"> o svim planiranim izmenama odobrenog projekta, pre početka sprovođenja relevantne izmene;</w:t>
            </w:r>
          </w:p>
          <w:p w14:paraId="66364530" w14:textId="77777777" w:rsidR="00251696" w:rsidRPr="00CC3F73" w:rsidRDefault="00251696" w:rsidP="00251696">
            <w:pPr>
              <w:jc w:val="both"/>
              <w:rPr>
                <w:color w:val="000000"/>
              </w:rPr>
            </w:pPr>
          </w:p>
          <w:p w14:paraId="6BB12CAA" w14:textId="77777777" w:rsidR="008C66D0" w:rsidRDefault="008C66D0" w:rsidP="00251696">
            <w:pPr>
              <w:ind w:left="283"/>
              <w:jc w:val="both"/>
              <w:rPr>
                <w:color w:val="000000"/>
              </w:rPr>
            </w:pPr>
          </w:p>
          <w:p w14:paraId="4B092A5D" w14:textId="7223F265" w:rsidR="00251696" w:rsidRPr="00CC3F73" w:rsidRDefault="0093440C" w:rsidP="00251696">
            <w:pPr>
              <w:ind w:left="283"/>
              <w:jc w:val="both"/>
              <w:rPr>
                <w:color w:val="000000"/>
              </w:rPr>
            </w:pPr>
            <w:r>
              <w:rPr>
                <w:color w:val="000000"/>
              </w:rPr>
              <w:t>1.3.</w:t>
            </w:r>
            <w:r w:rsidR="00251696" w:rsidRPr="00CC3F73">
              <w:rPr>
                <w:color w:val="000000"/>
              </w:rPr>
              <w:t>Omogući prist</w:t>
            </w:r>
            <w:r w:rsidR="00251696">
              <w:rPr>
                <w:color w:val="000000"/>
              </w:rPr>
              <w:t>up ovlašćenim službenicima HMZK</w:t>
            </w:r>
            <w:r w:rsidR="00251696" w:rsidRPr="00CC3F73">
              <w:rPr>
                <w:color w:val="000000"/>
              </w:rPr>
              <w:t xml:space="preserve"> lokaciji tokom faze realizacije radova i nakon njihovog završetka, radi nadzora i provere usklađenosti sa datom saglasnošću;</w:t>
            </w:r>
          </w:p>
          <w:p w14:paraId="39AB0927" w14:textId="6E121286" w:rsidR="00251696" w:rsidRDefault="00251696" w:rsidP="00251696">
            <w:pPr>
              <w:ind w:left="283"/>
              <w:jc w:val="both"/>
              <w:rPr>
                <w:color w:val="000000"/>
              </w:rPr>
            </w:pPr>
          </w:p>
          <w:p w14:paraId="465D96B7" w14:textId="77777777" w:rsidR="00251696" w:rsidRPr="00CC3F73" w:rsidRDefault="00251696" w:rsidP="00251696">
            <w:pPr>
              <w:ind w:left="283"/>
              <w:jc w:val="both"/>
              <w:rPr>
                <w:color w:val="000000"/>
              </w:rPr>
            </w:pPr>
          </w:p>
          <w:p w14:paraId="718AEF10" w14:textId="77777777" w:rsidR="00251696" w:rsidRPr="00CC3F73" w:rsidRDefault="00251696" w:rsidP="00251696">
            <w:pPr>
              <w:ind w:left="283"/>
              <w:jc w:val="both"/>
              <w:rPr>
                <w:color w:val="000000"/>
              </w:rPr>
            </w:pPr>
            <w:r w:rsidRPr="00CC3F73">
              <w:rPr>
                <w:color w:val="000000"/>
              </w:rPr>
              <w:t>1.4. Spro</w:t>
            </w:r>
            <w:r>
              <w:rPr>
                <w:color w:val="000000"/>
              </w:rPr>
              <w:t>vede sve preporuke ili primedbe  koja je dao HMZK</w:t>
            </w:r>
            <w:r w:rsidRPr="00CC3F73">
              <w:rPr>
                <w:color w:val="000000"/>
              </w:rPr>
              <w:t xml:space="preserve"> tokom procesa izgradnje ili obavljanja odobrenih aktivnosti, kako bi se održalo standardno funkcionisanje opreme;</w:t>
            </w:r>
          </w:p>
          <w:p w14:paraId="7A02271B" w14:textId="08DB21D7" w:rsidR="00251696" w:rsidRDefault="00251696" w:rsidP="00251696">
            <w:pPr>
              <w:ind w:left="283"/>
              <w:jc w:val="both"/>
              <w:rPr>
                <w:color w:val="000000"/>
              </w:rPr>
            </w:pPr>
          </w:p>
          <w:p w14:paraId="59ADFCE3" w14:textId="77777777" w:rsidR="00251696" w:rsidRPr="00CC3F73" w:rsidRDefault="00251696" w:rsidP="00251696">
            <w:pPr>
              <w:ind w:left="283"/>
              <w:jc w:val="both"/>
              <w:rPr>
                <w:color w:val="000000"/>
              </w:rPr>
            </w:pPr>
          </w:p>
          <w:p w14:paraId="3FA31F09" w14:textId="77777777" w:rsidR="00251696" w:rsidRPr="00CC3F73" w:rsidRDefault="00251696" w:rsidP="00251696">
            <w:pPr>
              <w:ind w:left="283"/>
              <w:jc w:val="both"/>
              <w:rPr>
                <w:color w:val="000000"/>
              </w:rPr>
            </w:pPr>
            <w:r w:rsidRPr="00CC3F73">
              <w:rPr>
                <w:color w:val="000000"/>
              </w:rPr>
              <w:t>1.5. Odmah prekine radove ako se utvrdi bilo kakav neposredni ili potencijalni negativan uticaj na</w:t>
            </w:r>
            <w:r>
              <w:rPr>
                <w:color w:val="000000"/>
              </w:rPr>
              <w:t xml:space="preserve"> stanice državne mreže, dok HMZK donosi </w:t>
            </w:r>
            <w:r w:rsidRPr="00CC3F73">
              <w:rPr>
                <w:color w:val="000000"/>
              </w:rPr>
              <w:t xml:space="preserve"> odgovarajuću odluku;</w:t>
            </w:r>
          </w:p>
          <w:p w14:paraId="6FEA6938" w14:textId="1C2F9750" w:rsidR="00251696" w:rsidRDefault="00251696" w:rsidP="00251696">
            <w:pPr>
              <w:ind w:left="283"/>
              <w:jc w:val="both"/>
              <w:rPr>
                <w:color w:val="000000"/>
              </w:rPr>
            </w:pPr>
          </w:p>
          <w:p w14:paraId="68CCAB9B" w14:textId="77777777" w:rsidR="00251696" w:rsidRPr="00CC3F73" w:rsidRDefault="00251696" w:rsidP="00251696">
            <w:pPr>
              <w:ind w:left="283"/>
              <w:jc w:val="both"/>
              <w:rPr>
                <w:color w:val="000000"/>
              </w:rPr>
            </w:pPr>
          </w:p>
          <w:p w14:paraId="0ED37817" w14:textId="77777777" w:rsidR="00251696" w:rsidRDefault="00251696" w:rsidP="00251696">
            <w:pPr>
              <w:ind w:left="283"/>
              <w:jc w:val="both"/>
              <w:rPr>
                <w:color w:val="000000"/>
              </w:rPr>
            </w:pPr>
            <w:r w:rsidRPr="00CC3F73">
              <w:rPr>
                <w:color w:val="000000"/>
              </w:rPr>
              <w:t>1.6. Vrati prethodno stanje lokacije nakon završe</w:t>
            </w:r>
            <w:r>
              <w:rPr>
                <w:color w:val="000000"/>
              </w:rPr>
              <w:t>tka radova, kada to zahteva HMZK</w:t>
            </w:r>
            <w:r w:rsidRPr="00CC3F73">
              <w:rPr>
                <w:color w:val="000000"/>
              </w:rPr>
              <w:t>.</w:t>
            </w:r>
          </w:p>
          <w:p w14:paraId="2FA4A6FD" w14:textId="1395E50E" w:rsidR="00251696" w:rsidRDefault="00251696" w:rsidP="00251696">
            <w:pPr>
              <w:jc w:val="center"/>
              <w:rPr>
                <w:b/>
                <w:color w:val="000000"/>
              </w:rPr>
            </w:pPr>
          </w:p>
          <w:p w14:paraId="7880F82A" w14:textId="77777777" w:rsidR="00251696" w:rsidRDefault="00251696" w:rsidP="00251696">
            <w:pPr>
              <w:jc w:val="center"/>
              <w:rPr>
                <w:b/>
                <w:color w:val="000000"/>
              </w:rPr>
            </w:pPr>
          </w:p>
          <w:p w14:paraId="5AA70250" w14:textId="77777777" w:rsidR="00251696" w:rsidRPr="00CC3F73" w:rsidRDefault="00251696" w:rsidP="00251696">
            <w:pPr>
              <w:jc w:val="center"/>
              <w:rPr>
                <w:b/>
                <w:color w:val="000000"/>
              </w:rPr>
            </w:pPr>
            <w:r w:rsidRPr="00CC3F73">
              <w:rPr>
                <w:b/>
                <w:color w:val="000000"/>
              </w:rPr>
              <w:t>Član 9</w:t>
            </w:r>
          </w:p>
          <w:p w14:paraId="54109F10" w14:textId="77777777" w:rsidR="00251696" w:rsidRPr="00CC3F73" w:rsidRDefault="00251696" w:rsidP="00251696">
            <w:pPr>
              <w:jc w:val="center"/>
              <w:rPr>
                <w:b/>
                <w:color w:val="000000"/>
              </w:rPr>
            </w:pPr>
            <w:r w:rsidRPr="00CC3F73">
              <w:rPr>
                <w:b/>
                <w:color w:val="000000"/>
              </w:rPr>
              <w:t>Suspenzija i opoziv saglasnosti</w:t>
            </w:r>
          </w:p>
          <w:p w14:paraId="1CB30726" w14:textId="77777777" w:rsidR="00251696" w:rsidRPr="00CC3F73" w:rsidRDefault="00251696" w:rsidP="00251696">
            <w:pPr>
              <w:jc w:val="center"/>
              <w:rPr>
                <w:b/>
                <w:color w:val="000000"/>
              </w:rPr>
            </w:pPr>
          </w:p>
          <w:p w14:paraId="1B260A95" w14:textId="77777777" w:rsidR="00251696" w:rsidRPr="00CC3F73" w:rsidRDefault="00251696" w:rsidP="00251696">
            <w:pPr>
              <w:jc w:val="both"/>
              <w:rPr>
                <w:color w:val="000000"/>
              </w:rPr>
            </w:pPr>
            <w:r w:rsidRPr="00CC3F73">
              <w:rPr>
                <w:color w:val="000000"/>
              </w:rPr>
              <w:t>1. U slučaju nepoštovanja uslova navedenih u saglasn</w:t>
            </w:r>
            <w:r>
              <w:rPr>
                <w:color w:val="000000"/>
              </w:rPr>
              <w:t>osti, HMZK</w:t>
            </w:r>
            <w:r w:rsidRPr="00CC3F73">
              <w:rPr>
                <w:color w:val="000000"/>
              </w:rPr>
              <w:t xml:space="preserve"> ima pravo da preduzme sledeće mere:</w:t>
            </w:r>
          </w:p>
          <w:p w14:paraId="1D70BE70" w14:textId="77777777" w:rsidR="00251696" w:rsidRPr="00CC3F73" w:rsidRDefault="00251696" w:rsidP="00251696">
            <w:pPr>
              <w:jc w:val="center"/>
              <w:rPr>
                <w:color w:val="000000"/>
              </w:rPr>
            </w:pPr>
          </w:p>
          <w:p w14:paraId="09468D08" w14:textId="77777777" w:rsidR="00251696" w:rsidRPr="00CC3F73" w:rsidRDefault="00251696" w:rsidP="00251696">
            <w:pPr>
              <w:ind w:left="283"/>
              <w:jc w:val="both"/>
              <w:rPr>
                <w:color w:val="000000"/>
              </w:rPr>
            </w:pPr>
            <w:r w:rsidRPr="00CC3F73">
              <w:rPr>
                <w:color w:val="000000"/>
              </w:rPr>
              <w:lastRenderedPageBreak/>
              <w:t>1.1. Da povuče saglasnost;</w:t>
            </w:r>
          </w:p>
          <w:p w14:paraId="729D242D" w14:textId="77777777" w:rsidR="00251696" w:rsidRPr="00CC3F73" w:rsidRDefault="00251696" w:rsidP="00251696">
            <w:pPr>
              <w:ind w:left="283"/>
              <w:jc w:val="center"/>
              <w:rPr>
                <w:color w:val="000000"/>
              </w:rPr>
            </w:pPr>
          </w:p>
          <w:p w14:paraId="1181BC00" w14:textId="77777777" w:rsidR="00251696" w:rsidRPr="00CC3F73" w:rsidRDefault="00251696" w:rsidP="00251696">
            <w:pPr>
              <w:ind w:left="283"/>
              <w:jc w:val="both"/>
              <w:rPr>
                <w:color w:val="000000"/>
              </w:rPr>
            </w:pPr>
            <w:r w:rsidRPr="00CC3F73">
              <w:rPr>
                <w:color w:val="000000"/>
              </w:rPr>
              <w:t>1.2. Da privremeno obustavi delatnost do konačne procene;</w:t>
            </w:r>
          </w:p>
          <w:p w14:paraId="391603F9" w14:textId="77777777" w:rsidR="00251696" w:rsidRPr="00CC3F73" w:rsidRDefault="00251696" w:rsidP="00251696">
            <w:pPr>
              <w:ind w:left="283"/>
              <w:jc w:val="both"/>
              <w:rPr>
                <w:color w:val="000000"/>
              </w:rPr>
            </w:pPr>
          </w:p>
          <w:p w14:paraId="1CA3353C" w14:textId="77777777" w:rsidR="00251696" w:rsidRPr="00CC3F73" w:rsidRDefault="00251696" w:rsidP="00251696">
            <w:pPr>
              <w:ind w:left="283"/>
              <w:jc w:val="both"/>
              <w:rPr>
                <w:color w:val="000000"/>
              </w:rPr>
            </w:pPr>
            <w:r w:rsidRPr="00CC3F73">
              <w:rPr>
                <w:color w:val="000000"/>
              </w:rPr>
              <w:t>1.3. Da obavesti nadležne državne organe radi preduzimanja mera u skladu sa važećim relevantnim zakonodavstvom;</w:t>
            </w:r>
          </w:p>
          <w:p w14:paraId="3C3E071A" w14:textId="77777777" w:rsidR="00251696" w:rsidRPr="00CC3F73" w:rsidRDefault="00251696" w:rsidP="00251696">
            <w:pPr>
              <w:ind w:left="283"/>
              <w:jc w:val="both"/>
              <w:rPr>
                <w:color w:val="000000"/>
              </w:rPr>
            </w:pPr>
          </w:p>
          <w:p w14:paraId="32A35526" w14:textId="77777777" w:rsidR="00251696" w:rsidRPr="00CC3F73" w:rsidRDefault="00251696" w:rsidP="00251696">
            <w:pPr>
              <w:ind w:left="283"/>
              <w:jc w:val="both"/>
              <w:rPr>
                <w:color w:val="000000"/>
              </w:rPr>
            </w:pPr>
            <w:r w:rsidRPr="00CC3F73">
              <w:rPr>
                <w:color w:val="000000"/>
              </w:rPr>
              <w:t>1.4. Da naloži hitan prekid bilo koje delatnosti koja je u suprotnosti sa datom saglasnošću.</w:t>
            </w:r>
          </w:p>
          <w:p w14:paraId="3F067171" w14:textId="77777777" w:rsidR="00251696" w:rsidRPr="00CC3F73" w:rsidRDefault="00251696" w:rsidP="00251696">
            <w:pPr>
              <w:jc w:val="both"/>
              <w:rPr>
                <w:color w:val="000000"/>
              </w:rPr>
            </w:pPr>
          </w:p>
          <w:p w14:paraId="753ABF55" w14:textId="77777777" w:rsidR="00251696" w:rsidRPr="00CC3F73" w:rsidRDefault="00251696" w:rsidP="00251696">
            <w:pPr>
              <w:jc w:val="both"/>
              <w:rPr>
                <w:color w:val="000000"/>
              </w:rPr>
            </w:pPr>
            <w:r>
              <w:rPr>
                <w:color w:val="000000"/>
              </w:rPr>
              <w:t>2. HMZK</w:t>
            </w:r>
            <w:r w:rsidRPr="00CC3F73">
              <w:rPr>
                <w:color w:val="000000"/>
              </w:rPr>
              <w:t xml:space="preserve"> ne snosi nikakvu odgovornost za investicije koje je podnosilac zahteva izvršio nakon suspenzije ili opoziva saglasnosti.</w:t>
            </w:r>
          </w:p>
          <w:p w14:paraId="0B0A1464" w14:textId="77777777" w:rsidR="00251696" w:rsidRPr="00CC3F73" w:rsidRDefault="00251696" w:rsidP="00251696">
            <w:pPr>
              <w:jc w:val="center"/>
              <w:rPr>
                <w:b/>
                <w:color w:val="000000"/>
              </w:rPr>
            </w:pPr>
          </w:p>
          <w:p w14:paraId="1CBD062A" w14:textId="77777777" w:rsidR="00251696" w:rsidRPr="00CC3F73" w:rsidRDefault="00251696" w:rsidP="00251696">
            <w:pPr>
              <w:jc w:val="center"/>
              <w:rPr>
                <w:b/>
                <w:color w:val="000000"/>
              </w:rPr>
            </w:pPr>
            <w:r w:rsidRPr="00CC3F73">
              <w:rPr>
                <w:b/>
                <w:color w:val="000000"/>
              </w:rPr>
              <w:t>Član 10</w:t>
            </w:r>
          </w:p>
          <w:p w14:paraId="1AA237D3" w14:textId="77777777" w:rsidR="00251696" w:rsidRPr="00CC3F73" w:rsidRDefault="00251696" w:rsidP="00251696">
            <w:pPr>
              <w:jc w:val="center"/>
              <w:rPr>
                <w:b/>
                <w:color w:val="000000"/>
              </w:rPr>
            </w:pPr>
            <w:r w:rsidRPr="00CC3F73">
              <w:rPr>
                <w:b/>
                <w:color w:val="000000"/>
              </w:rPr>
              <w:t>Registar</w:t>
            </w:r>
          </w:p>
          <w:p w14:paraId="5C4466D4" w14:textId="77777777" w:rsidR="00251696" w:rsidRDefault="00251696" w:rsidP="00251696">
            <w:pPr>
              <w:rPr>
                <w:color w:val="000000"/>
              </w:rPr>
            </w:pPr>
          </w:p>
          <w:p w14:paraId="4729B04D" w14:textId="77777777" w:rsidR="00251696" w:rsidRDefault="00251696" w:rsidP="0093440C">
            <w:pPr>
              <w:jc w:val="both"/>
              <w:rPr>
                <w:color w:val="000000"/>
              </w:rPr>
            </w:pPr>
            <w:r w:rsidRPr="00CC3F73">
              <w:rPr>
                <w:color w:val="000000"/>
              </w:rPr>
              <w:t>Registar podataka o i</w:t>
            </w:r>
            <w:r>
              <w:rPr>
                <w:color w:val="000000"/>
              </w:rPr>
              <w:t>zdatim saglasnostima vodi HMZK</w:t>
            </w:r>
            <w:r w:rsidRPr="00CC3F73">
              <w:rPr>
                <w:color w:val="000000"/>
              </w:rPr>
              <w:t>.</w:t>
            </w:r>
          </w:p>
          <w:p w14:paraId="255D5949" w14:textId="77777777" w:rsidR="00251696" w:rsidRDefault="00251696" w:rsidP="00251696">
            <w:pPr>
              <w:jc w:val="center"/>
              <w:rPr>
                <w:color w:val="000000"/>
              </w:rPr>
            </w:pPr>
          </w:p>
          <w:p w14:paraId="741BD572" w14:textId="77777777" w:rsidR="00251696" w:rsidRPr="00CC3F73" w:rsidRDefault="00251696" w:rsidP="00251696">
            <w:pPr>
              <w:jc w:val="center"/>
              <w:rPr>
                <w:b/>
              </w:rPr>
            </w:pPr>
            <w:r w:rsidRPr="00CC3F73">
              <w:rPr>
                <w:b/>
              </w:rPr>
              <w:t>Član 11</w:t>
            </w:r>
          </w:p>
          <w:p w14:paraId="6AD860BC" w14:textId="77777777" w:rsidR="00251696" w:rsidRPr="00CC3F73" w:rsidRDefault="00251696" w:rsidP="00251696">
            <w:pPr>
              <w:jc w:val="center"/>
              <w:rPr>
                <w:b/>
              </w:rPr>
            </w:pPr>
            <w:r w:rsidRPr="00CC3F73">
              <w:rPr>
                <w:b/>
              </w:rPr>
              <w:t>Pravo na žalbu</w:t>
            </w:r>
          </w:p>
          <w:p w14:paraId="0A0402E9" w14:textId="77777777" w:rsidR="00251696" w:rsidRPr="00CC3F73" w:rsidRDefault="00251696" w:rsidP="00251696">
            <w:pPr>
              <w:jc w:val="center"/>
              <w:rPr>
                <w:b/>
              </w:rPr>
            </w:pPr>
          </w:p>
          <w:p w14:paraId="56F06CCD" w14:textId="77777777" w:rsidR="00251696" w:rsidRPr="00CC3F73" w:rsidRDefault="00251696" w:rsidP="00DB4274">
            <w:pPr>
              <w:jc w:val="both"/>
            </w:pPr>
            <w:r w:rsidRPr="00CC3F73">
              <w:t>1. Podnosilac zahteva ima pravo žalbe na odluku Komisije u roku od trideset (30) dana od dana prijema odluke.</w:t>
            </w:r>
          </w:p>
          <w:p w14:paraId="608ACB3D" w14:textId="51D299F3" w:rsidR="00251696" w:rsidRDefault="00251696" w:rsidP="00251696">
            <w:pPr>
              <w:jc w:val="center"/>
            </w:pPr>
          </w:p>
          <w:p w14:paraId="1768D6B9" w14:textId="77777777" w:rsidR="00DB4274" w:rsidRPr="00CC3F73" w:rsidRDefault="00DB4274" w:rsidP="00251696">
            <w:pPr>
              <w:jc w:val="center"/>
            </w:pPr>
          </w:p>
          <w:p w14:paraId="47A3CA09" w14:textId="77777777" w:rsidR="00251696" w:rsidRPr="00CC3F73" w:rsidRDefault="00251696" w:rsidP="00DB4274">
            <w:pPr>
              <w:jc w:val="both"/>
            </w:pPr>
            <w:r w:rsidRPr="00CC3F73">
              <w:lastRenderedPageBreak/>
              <w:t>2. Žalbu razmatra Komisija za razmatranje žalbi koju imenuje ministar, koja je dužna da razmotri žalbu i donese odluku u roku od trideset (30) dana.</w:t>
            </w:r>
          </w:p>
          <w:p w14:paraId="718AA42B" w14:textId="77777777" w:rsidR="00251696" w:rsidRPr="00CC3F73" w:rsidRDefault="00251696" w:rsidP="00DB4274">
            <w:pPr>
              <w:jc w:val="both"/>
            </w:pPr>
          </w:p>
          <w:p w14:paraId="6EC8EAD9" w14:textId="77777777" w:rsidR="00251696" w:rsidRPr="00CC3F73" w:rsidRDefault="00251696" w:rsidP="00DB4274">
            <w:pPr>
              <w:jc w:val="both"/>
            </w:pPr>
            <w:r w:rsidRPr="00CC3F73">
              <w:t>3. Nezadovoljna strana može pokrenuti upravni spor pred nadležnim sudom.</w:t>
            </w:r>
          </w:p>
          <w:p w14:paraId="2CE66FF5" w14:textId="77777777" w:rsidR="00251696" w:rsidRDefault="00251696" w:rsidP="00251696">
            <w:pPr>
              <w:jc w:val="center"/>
              <w:rPr>
                <w:b/>
              </w:rPr>
            </w:pPr>
          </w:p>
          <w:p w14:paraId="50465E99" w14:textId="77777777" w:rsidR="00251696" w:rsidRPr="000D39B4" w:rsidRDefault="00251696" w:rsidP="00251696">
            <w:pPr>
              <w:jc w:val="center"/>
              <w:rPr>
                <w:b/>
              </w:rPr>
            </w:pPr>
            <w:r w:rsidRPr="000D39B4">
              <w:rPr>
                <w:b/>
              </w:rPr>
              <w:t>Član 12</w:t>
            </w:r>
          </w:p>
          <w:p w14:paraId="36A7EC86" w14:textId="77777777" w:rsidR="00251696" w:rsidRPr="000D39B4" w:rsidRDefault="00251696" w:rsidP="00251696">
            <w:pPr>
              <w:jc w:val="center"/>
              <w:rPr>
                <w:b/>
              </w:rPr>
            </w:pPr>
            <w:r w:rsidRPr="000D39B4">
              <w:rPr>
                <w:b/>
              </w:rPr>
              <w:t>Tarife i plaćanja</w:t>
            </w:r>
          </w:p>
          <w:p w14:paraId="63299B75" w14:textId="77777777" w:rsidR="00251696" w:rsidRPr="000D39B4" w:rsidRDefault="00251696" w:rsidP="00251696">
            <w:pPr>
              <w:jc w:val="both"/>
            </w:pPr>
          </w:p>
          <w:p w14:paraId="4E3DBBFB" w14:textId="77777777" w:rsidR="00251696" w:rsidRPr="000D39B4" w:rsidRDefault="00251696" w:rsidP="00251696">
            <w:pPr>
              <w:jc w:val="both"/>
            </w:pPr>
            <w:r>
              <w:t>Iznos tarife</w:t>
            </w:r>
            <w:r w:rsidRPr="000D39B4">
              <w:t xml:space="preserve"> i način plac</w:t>
            </w:r>
            <w:r>
              <w:t xml:space="preserve">́anja za saglasnost utvrđeni sa </w:t>
            </w:r>
            <w:r w:rsidRPr="000D39B4">
              <w:t>relevantn</w:t>
            </w:r>
            <w:r>
              <w:t>om uredbom o određivanju tarife za usluge koje pruža HMZK</w:t>
            </w:r>
            <w:r w:rsidRPr="000D39B4">
              <w:t>.</w:t>
            </w:r>
          </w:p>
          <w:p w14:paraId="31617C47" w14:textId="77777777" w:rsidR="00251696" w:rsidRPr="000D39B4" w:rsidRDefault="00251696" w:rsidP="00251696">
            <w:pPr>
              <w:jc w:val="center"/>
              <w:rPr>
                <w:b/>
              </w:rPr>
            </w:pPr>
          </w:p>
          <w:p w14:paraId="2F8B443F" w14:textId="77777777" w:rsidR="00DB4274" w:rsidRDefault="00DB4274" w:rsidP="00251696">
            <w:pPr>
              <w:jc w:val="center"/>
              <w:rPr>
                <w:b/>
              </w:rPr>
            </w:pPr>
          </w:p>
          <w:p w14:paraId="03E97F72" w14:textId="1C6D7E19" w:rsidR="00251696" w:rsidRPr="000D39B4" w:rsidRDefault="00251696" w:rsidP="00251696">
            <w:pPr>
              <w:jc w:val="center"/>
              <w:rPr>
                <w:b/>
              </w:rPr>
            </w:pPr>
            <w:r w:rsidRPr="000D39B4">
              <w:rPr>
                <w:b/>
              </w:rPr>
              <w:t>Član 13</w:t>
            </w:r>
          </w:p>
          <w:p w14:paraId="2FCAEF1D" w14:textId="77777777" w:rsidR="00251696" w:rsidRPr="000D39B4" w:rsidRDefault="00251696" w:rsidP="00251696">
            <w:pPr>
              <w:jc w:val="center"/>
              <w:rPr>
                <w:b/>
              </w:rPr>
            </w:pPr>
            <w:r w:rsidRPr="000D39B4">
              <w:rPr>
                <w:b/>
              </w:rPr>
              <w:t>Kaznene odredbe</w:t>
            </w:r>
          </w:p>
          <w:p w14:paraId="1743F5F1" w14:textId="77777777" w:rsidR="00251696" w:rsidRPr="000D39B4" w:rsidRDefault="00251696" w:rsidP="00251696">
            <w:pPr>
              <w:jc w:val="both"/>
            </w:pPr>
          </w:p>
          <w:p w14:paraId="253EE031" w14:textId="38BBBE01" w:rsidR="00251696" w:rsidRDefault="00251696" w:rsidP="00251696">
            <w:pPr>
              <w:jc w:val="both"/>
            </w:pPr>
            <w:r w:rsidRPr="000D39B4">
              <w:t xml:space="preserve">Svako fizičko ili pravno lice koje prekrši odredbe ovog Administrativnog uputstva odgovorno je i sankcionisano u skladu sa Zakonom br. 06/L-035 o </w:t>
            </w:r>
            <w:r w:rsidR="0093440C">
              <w:t>H</w:t>
            </w:r>
            <w:r w:rsidRPr="000D39B4">
              <w:t xml:space="preserve">idrometeorološkim </w:t>
            </w:r>
            <w:r w:rsidR="0093440C">
              <w:t>A</w:t>
            </w:r>
            <w:r w:rsidRPr="000D39B4">
              <w:t>ktivnostima.</w:t>
            </w:r>
          </w:p>
          <w:p w14:paraId="03990437" w14:textId="77777777" w:rsidR="00251696" w:rsidRPr="00C11B08" w:rsidRDefault="00251696" w:rsidP="00251696">
            <w:pPr>
              <w:jc w:val="center"/>
              <w:rPr>
                <w:b/>
              </w:rPr>
            </w:pPr>
          </w:p>
          <w:p w14:paraId="204357E5" w14:textId="77777777" w:rsidR="00251696" w:rsidRPr="00C11B08" w:rsidRDefault="00251696" w:rsidP="00251696">
            <w:pPr>
              <w:jc w:val="center"/>
              <w:rPr>
                <w:b/>
              </w:rPr>
            </w:pPr>
            <w:r w:rsidRPr="00C11B08">
              <w:rPr>
                <w:b/>
              </w:rPr>
              <w:t>Član 14</w:t>
            </w:r>
          </w:p>
          <w:p w14:paraId="528FC295" w14:textId="77777777" w:rsidR="00251696" w:rsidRPr="00C11B08" w:rsidRDefault="00251696" w:rsidP="00251696">
            <w:pPr>
              <w:jc w:val="center"/>
              <w:rPr>
                <w:b/>
              </w:rPr>
            </w:pPr>
            <w:r w:rsidRPr="00C11B08">
              <w:rPr>
                <w:b/>
              </w:rPr>
              <w:t>Inspekcijski nadzor</w:t>
            </w:r>
          </w:p>
          <w:p w14:paraId="7028B886" w14:textId="77777777" w:rsidR="00251696" w:rsidRPr="00C11B08" w:rsidRDefault="00251696" w:rsidP="00251696">
            <w:pPr>
              <w:jc w:val="both"/>
            </w:pPr>
          </w:p>
          <w:p w14:paraId="653BEA2F" w14:textId="40CDB44D" w:rsidR="00251696" w:rsidRDefault="00251696" w:rsidP="00251696">
            <w:pPr>
              <w:jc w:val="both"/>
            </w:pPr>
            <w:r w:rsidRPr="00C11B08">
              <w:t xml:space="preserve">Inspekcijski nadzor u sprovođenju odredbi ovog Administrativnog </w:t>
            </w:r>
            <w:r w:rsidR="0093440C">
              <w:t>U</w:t>
            </w:r>
            <w:r w:rsidRPr="00C11B08">
              <w:t xml:space="preserve">putstva sprovodi Inspekcija za zaštitu životne sredine u skladu sa odredbama utvrđenim u relevantnom </w:t>
            </w:r>
            <w:r w:rsidRPr="00C11B08">
              <w:lastRenderedPageBreak/>
              <w:t>Administrativnom uputstvu za inspekcijski nadzor hidrometeoroloških aktivnosti.</w:t>
            </w:r>
          </w:p>
          <w:p w14:paraId="4693F081" w14:textId="77777777" w:rsidR="00251696" w:rsidRDefault="00251696" w:rsidP="00251696">
            <w:pPr>
              <w:jc w:val="both"/>
            </w:pPr>
          </w:p>
          <w:p w14:paraId="347E6021" w14:textId="77777777" w:rsidR="00251696" w:rsidRPr="00ED1BE0" w:rsidRDefault="00251696" w:rsidP="00251696">
            <w:pPr>
              <w:rPr>
                <w:b/>
              </w:rPr>
            </w:pPr>
          </w:p>
          <w:p w14:paraId="1C9D056C" w14:textId="77777777" w:rsidR="00DB4274" w:rsidRDefault="00DB4274" w:rsidP="00251696">
            <w:pPr>
              <w:jc w:val="center"/>
              <w:rPr>
                <w:b/>
              </w:rPr>
            </w:pPr>
          </w:p>
          <w:p w14:paraId="6F3A8E9A" w14:textId="43011C07" w:rsidR="00251696" w:rsidRPr="00C11B08" w:rsidRDefault="00251696" w:rsidP="00251696">
            <w:pPr>
              <w:jc w:val="center"/>
              <w:rPr>
                <w:b/>
              </w:rPr>
            </w:pPr>
            <w:r w:rsidRPr="00C11B08">
              <w:rPr>
                <w:b/>
              </w:rPr>
              <w:t>Član 15</w:t>
            </w:r>
          </w:p>
          <w:p w14:paraId="347DA820" w14:textId="77777777" w:rsidR="00251696" w:rsidRPr="00C11B08" w:rsidRDefault="00251696" w:rsidP="00251696">
            <w:pPr>
              <w:jc w:val="center"/>
              <w:rPr>
                <w:b/>
              </w:rPr>
            </w:pPr>
            <w:r w:rsidRPr="00C11B08">
              <w:rPr>
                <w:b/>
              </w:rPr>
              <w:t>Prelazne odredbe</w:t>
            </w:r>
          </w:p>
          <w:p w14:paraId="53A7A8F8" w14:textId="77777777" w:rsidR="00251696" w:rsidRPr="00C11B08" w:rsidRDefault="00251696" w:rsidP="00251696">
            <w:pPr>
              <w:jc w:val="center"/>
              <w:rPr>
                <w:b/>
              </w:rPr>
            </w:pPr>
          </w:p>
          <w:p w14:paraId="620A07A9" w14:textId="7A76797C" w:rsidR="00251696" w:rsidRPr="00C11B08" w:rsidRDefault="00251696" w:rsidP="00DB4274">
            <w:pPr>
              <w:jc w:val="both"/>
            </w:pPr>
            <w:r w:rsidRPr="00C11B08">
              <w:t xml:space="preserve">1. Subjekti koji obavljaju građevinske radove, rekonstrukciju i druge aktivnosti u hidrometeorološkim objektima i zaštićenim područjima stanica državne mreže, nakon stupanja na snagu ovog Administrativnog </w:t>
            </w:r>
            <w:r w:rsidR="0093440C">
              <w:t>U</w:t>
            </w:r>
            <w:r w:rsidRPr="00C11B08">
              <w:t>putstva u roku od trideset (30) dana, dužni su da podnesu zahtev za saglasnost.</w:t>
            </w:r>
          </w:p>
          <w:p w14:paraId="35D4C8DE" w14:textId="77777777" w:rsidR="00251696" w:rsidRPr="00C11B08" w:rsidRDefault="00251696" w:rsidP="00DB4274">
            <w:pPr>
              <w:jc w:val="both"/>
            </w:pPr>
          </w:p>
          <w:p w14:paraId="3F2ACAC2" w14:textId="77777777" w:rsidR="00251696" w:rsidRPr="00C11B08" w:rsidRDefault="00251696" w:rsidP="00DB4274">
            <w:pPr>
              <w:jc w:val="both"/>
            </w:pPr>
            <w:r w:rsidRPr="00C11B08">
              <w:t>2. Nakon ovog perioda, svaki subjekt koji obavlja takvu aktivnost bez saglasnosti smatraće se da krši važeći zakon.</w:t>
            </w:r>
          </w:p>
          <w:p w14:paraId="67B153B5" w14:textId="77777777" w:rsidR="00251696" w:rsidRDefault="00251696" w:rsidP="00251696">
            <w:pPr>
              <w:jc w:val="center"/>
              <w:rPr>
                <w:b/>
              </w:rPr>
            </w:pPr>
          </w:p>
          <w:p w14:paraId="18E541CA" w14:textId="77777777" w:rsidR="00251696" w:rsidRDefault="00251696" w:rsidP="00251696">
            <w:pPr>
              <w:jc w:val="center"/>
              <w:rPr>
                <w:b/>
              </w:rPr>
            </w:pPr>
          </w:p>
          <w:p w14:paraId="2E199F9A" w14:textId="77777777" w:rsidR="00251696" w:rsidRPr="00C11B08" w:rsidRDefault="00251696" w:rsidP="00251696">
            <w:pPr>
              <w:jc w:val="center"/>
              <w:rPr>
                <w:b/>
              </w:rPr>
            </w:pPr>
            <w:r>
              <w:rPr>
                <w:b/>
              </w:rPr>
              <w:t xml:space="preserve"> </w:t>
            </w:r>
            <w:r w:rsidRPr="00C11B08">
              <w:rPr>
                <w:b/>
              </w:rPr>
              <w:t>Član 16</w:t>
            </w:r>
          </w:p>
          <w:p w14:paraId="280C99C8" w14:textId="77777777" w:rsidR="00251696" w:rsidRPr="00C11B08" w:rsidRDefault="00251696" w:rsidP="00251696">
            <w:pPr>
              <w:jc w:val="center"/>
              <w:rPr>
                <w:b/>
              </w:rPr>
            </w:pPr>
            <w:r w:rsidRPr="00C11B08">
              <w:rPr>
                <w:b/>
              </w:rPr>
              <w:t>Stupanje na snagu</w:t>
            </w:r>
          </w:p>
          <w:p w14:paraId="06746866" w14:textId="77777777" w:rsidR="00251696" w:rsidRPr="00C11B08" w:rsidRDefault="00251696" w:rsidP="00251696">
            <w:pPr>
              <w:jc w:val="center"/>
              <w:rPr>
                <w:b/>
              </w:rPr>
            </w:pPr>
          </w:p>
          <w:p w14:paraId="3AD5C342" w14:textId="3B6E2807" w:rsidR="00251696" w:rsidRPr="00C11B08" w:rsidRDefault="00251696" w:rsidP="00DB4274">
            <w:pPr>
              <w:jc w:val="both"/>
            </w:pPr>
            <w:r w:rsidRPr="00C11B08">
              <w:t xml:space="preserve">Ovo Administrativno </w:t>
            </w:r>
            <w:r w:rsidR="0093440C">
              <w:t>U</w:t>
            </w:r>
            <w:r w:rsidRPr="00C11B08">
              <w:t>putstvo stupa na snagu sedam (7) dana nakon objavljivanja u Službenom glasniku Republike Kosovo.</w:t>
            </w:r>
          </w:p>
          <w:p w14:paraId="5F6E3F60" w14:textId="77777777" w:rsidR="008C66D0" w:rsidRDefault="00251696" w:rsidP="00251696">
            <w:pPr>
              <w:jc w:val="right"/>
              <w:rPr>
                <w:b/>
              </w:rPr>
            </w:pPr>
            <w:r>
              <w:rPr>
                <w:b/>
              </w:rPr>
              <w:t xml:space="preserve">                                                                              </w:t>
            </w:r>
          </w:p>
          <w:p w14:paraId="0A2F6E0A" w14:textId="77777777" w:rsidR="008C66D0" w:rsidRDefault="008C66D0" w:rsidP="00251696">
            <w:pPr>
              <w:jc w:val="right"/>
              <w:rPr>
                <w:b/>
              </w:rPr>
            </w:pPr>
          </w:p>
          <w:p w14:paraId="0D3E69DC" w14:textId="77777777" w:rsidR="008C66D0" w:rsidRDefault="008C66D0" w:rsidP="00251696">
            <w:pPr>
              <w:jc w:val="right"/>
              <w:rPr>
                <w:b/>
              </w:rPr>
            </w:pPr>
          </w:p>
          <w:p w14:paraId="3BB7F6CF" w14:textId="77777777" w:rsidR="008C66D0" w:rsidRDefault="008C66D0" w:rsidP="00251696">
            <w:pPr>
              <w:jc w:val="right"/>
              <w:rPr>
                <w:b/>
              </w:rPr>
            </w:pPr>
          </w:p>
          <w:p w14:paraId="799F129C" w14:textId="77777777" w:rsidR="008C66D0" w:rsidRDefault="008C66D0" w:rsidP="00251696">
            <w:pPr>
              <w:jc w:val="right"/>
              <w:rPr>
                <w:b/>
              </w:rPr>
            </w:pPr>
          </w:p>
          <w:p w14:paraId="508F3B83" w14:textId="2DBE53BC" w:rsidR="00251696" w:rsidRPr="00C11B08" w:rsidRDefault="00251696" w:rsidP="00251696">
            <w:pPr>
              <w:jc w:val="right"/>
              <w:rPr>
                <w:b/>
              </w:rPr>
            </w:pPr>
            <w:r w:rsidRPr="00C11B08">
              <w:rPr>
                <w:b/>
              </w:rPr>
              <w:lastRenderedPageBreak/>
              <w:t>Fitore Pacoli Dalipi</w:t>
            </w:r>
          </w:p>
          <w:p w14:paraId="21EAFED0" w14:textId="77777777" w:rsidR="00251696" w:rsidRPr="00C11B08" w:rsidRDefault="00251696" w:rsidP="00251696">
            <w:pPr>
              <w:jc w:val="right"/>
              <w:rPr>
                <w:b/>
              </w:rPr>
            </w:pPr>
            <w:r w:rsidRPr="00C11B08">
              <w:rPr>
                <w:b/>
              </w:rPr>
              <w:t>_______________</w:t>
            </w:r>
          </w:p>
          <w:p w14:paraId="4F3E2C75" w14:textId="77777777" w:rsidR="00251696" w:rsidRDefault="00251696" w:rsidP="00251696">
            <w:pPr>
              <w:jc w:val="right"/>
            </w:pPr>
            <w:r>
              <w:rPr>
                <w:b/>
              </w:rPr>
              <w:t xml:space="preserve"> </w:t>
            </w:r>
            <w:r w:rsidRPr="00172668">
              <w:t>Ministarka na dužnosti Ministarstvo životne sredine i prostornog planiranja</w:t>
            </w:r>
          </w:p>
          <w:p w14:paraId="1F3C5581" w14:textId="77777777" w:rsidR="00251696" w:rsidRDefault="00251696" w:rsidP="00251696">
            <w:pPr>
              <w:jc w:val="right"/>
            </w:pPr>
          </w:p>
          <w:p w14:paraId="68A8F6E6" w14:textId="77777777" w:rsidR="00251696" w:rsidRDefault="00251696" w:rsidP="00251696">
            <w:pPr>
              <w:jc w:val="right"/>
            </w:pPr>
            <w:r w:rsidRPr="00172668">
              <w:t xml:space="preserve">  Priština</w:t>
            </w:r>
          </w:p>
          <w:p w14:paraId="7C7E1542" w14:textId="77777777" w:rsidR="008C66D0" w:rsidRDefault="008C66D0" w:rsidP="00251696">
            <w:pPr>
              <w:jc w:val="right"/>
              <w:rPr>
                <w:rFonts w:eastAsia="Calibri"/>
              </w:rPr>
            </w:pPr>
          </w:p>
          <w:p w14:paraId="3514C8DF" w14:textId="3460B149" w:rsidR="00251696" w:rsidRPr="00ED1BE0" w:rsidRDefault="00251696" w:rsidP="00251696">
            <w:pPr>
              <w:jc w:val="right"/>
              <w:rPr>
                <w:rFonts w:eastAsia="Calibri"/>
              </w:rPr>
            </w:pPr>
            <w:r>
              <w:rPr>
                <w:rFonts w:eastAsia="Calibri"/>
              </w:rPr>
              <w:t>Datum</w:t>
            </w:r>
            <w:r w:rsidRPr="00ED1BE0">
              <w:rPr>
                <w:rFonts w:eastAsia="Calibri"/>
              </w:rPr>
              <w:t>:________</w:t>
            </w:r>
          </w:p>
          <w:p w14:paraId="2AE3CCF0" w14:textId="77777777" w:rsidR="00A51621" w:rsidRPr="0095417B" w:rsidRDefault="00A51621" w:rsidP="00A51621">
            <w:pPr>
              <w:jc w:val="both"/>
              <w:rPr>
                <w:rFonts w:eastAsiaTheme="minorHAnsi"/>
              </w:rPr>
            </w:pPr>
          </w:p>
        </w:tc>
      </w:tr>
    </w:tbl>
    <w:p w14:paraId="300AE87E" w14:textId="77777777" w:rsidR="00BD172B" w:rsidRPr="006E7868" w:rsidRDefault="00BD172B" w:rsidP="0091192D"/>
    <w:sectPr w:rsidR="00BD172B" w:rsidRPr="006E7868" w:rsidSect="003D27F5">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687C7" w14:textId="77777777" w:rsidR="00BD7702" w:rsidRDefault="00BD7702" w:rsidP="006A1A6B">
      <w:r>
        <w:separator/>
      </w:r>
    </w:p>
  </w:endnote>
  <w:endnote w:type="continuationSeparator" w:id="0">
    <w:p w14:paraId="5AA17170" w14:textId="77777777" w:rsidR="00BD7702" w:rsidRDefault="00BD7702" w:rsidP="006A1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irmala UI">
    <w:panose1 w:val="020B0502040204020203"/>
    <w:charset w:val="00"/>
    <w:family w:val="swiss"/>
    <w:pitch w:val="variable"/>
    <w:sig w:usb0="80FF8023" w:usb1="0200004A"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193238"/>
      <w:docPartObj>
        <w:docPartGallery w:val="Page Numbers (Bottom of Page)"/>
        <w:docPartUnique/>
      </w:docPartObj>
    </w:sdtPr>
    <w:sdtEndPr>
      <w:rPr>
        <w:noProof/>
      </w:rPr>
    </w:sdtEndPr>
    <w:sdtContent>
      <w:p w14:paraId="63A9A11F" w14:textId="7C1429F7" w:rsidR="00FE697D" w:rsidRDefault="00FE697D">
        <w:pPr>
          <w:pStyle w:val="Footer"/>
          <w:jc w:val="center"/>
        </w:pPr>
        <w:r>
          <w:fldChar w:fldCharType="begin"/>
        </w:r>
        <w:r>
          <w:instrText xml:space="preserve"> PAGE   \* MERGEFORMAT </w:instrText>
        </w:r>
        <w:r>
          <w:fldChar w:fldCharType="separate"/>
        </w:r>
        <w:r w:rsidR="00466441">
          <w:rPr>
            <w:noProof/>
          </w:rPr>
          <w:t>4</w:t>
        </w:r>
        <w:r>
          <w:rPr>
            <w:noProof/>
          </w:rPr>
          <w:fldChar w:fldCharType="end"/>
        </w:r>
      </w:p>
    </w:sdtContent>
  </w:sdt>
  <w:p w14:paraId="7D970D68" w14:textId="77777777" w:rsidR="00FE697D" w:rsidRDefault="00FE69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55470" w14:textId="77777777" w:rsidR="00BD7702" w:rsidRDefault="00BD7702" w:rsidP="006A1A6B">
      <w:r>
        <w:separator/>
      </w:r>
    </w:p>
  </w:footnote>
  <w:footnote w:type="continuationSeparator" w:id="0">
    <w:p w14:paraId="6424256E" w14:textId="77777777" w:rsidR="00BD7702" w:rsidRDefault="00BD7702" w:rsidP="006A1A6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CA9"/>
    <w:multiLevelType w:val="multilevel"/>
    <w:tmpl w:val="C04817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E6884"/>
    <w:multiLevelType w:val="multilevel"/>
    <w:tmpl w:val="C51C5A10"/>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3C37DD"/>
    <w:multiLevelType w:val="multilevel"/>
    <w:tmpl w:val="CD0C0202"/>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E0167A2"/>
    <w:multiLevelType w:val="hybridMultilevel"/>
    <w:tmpl w:val="593240B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285A3DCD"/>
    <w:multiLevelType w:val="multilevel"/>
    <w:tmpl w:val="57886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74851"/>
    <w:multiLevelType w:val="hybridMultilevel"/>
    <w:tmpl w:val="BAE0BC4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2C782E56"/>
    <w:multiLevelType w:val="multilevel"/>
    <w:tmpl w:val="B6905DA0"/>
    <w:lvl w:ilvl="0">
      <w:start w:val="1"/>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E6F1AC2"/>
    <w:multiLevelType w:val="multilevel"/>
    <w:tmpl w:val="86587F6A"/>
    <w:lvl w:ilvl="0">
      <w:start w:val="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56007EEC"/>
    <w:multiLevelType w:val="multilevel"/>
    <w:tmpl w:val="D8689D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35650C"/>
    <w:multiLevelType w:val="multilevel"/>
    <w:tmpl w:val="C04817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AF65ED"/>
    <w:multiLevelType w:val="hybridMultilevel"/>
    <w:tmpl w:val="1F206B3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687C3CB4"/>
    <w:multiLevelType w:val="multilevel"/>
    <w:tmpl w:val="FB08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233085"/>
    <w:multiLevelType w:val="multilevel"/>
    <w:tmpl w:val="43322BE8"/>
    <w:lvl w:ilvl="0">
      <w:start w:val="1"/>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6A562C10"/>
    <w:multiLevelType w:val="multilevel"/>
    <w:tmpl w:val="B6905DA0"/>
    <w:lvl w:ilvl="0">
      <w:start w:val="1"/>
      <w:numFmt w:val="decimal"/>
      <w:lvlText w:val="%1."/>
      <w:lvlJc w:val="left"/>
      <w:pPr>
        <w:ind w:left="420" w:hanging="420"/>
      </w:pPr>
      <w:rPr>
        <w:rFonts w:hint="default"/>
      </w:rPr>
    </w:lvl>
    <w:lvl w:ilvl="1">
      <w:start w:val="1"/>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701071B0"/>
    <w:multiLevelType w:val="hybridMultilevel"/>
    <w:tmpl w:val="DECA73A4"/>
    <w:lvl w:ilvl="0" w:tplc="BD365C7C">
      <w:start w:val="1"/>
      <w:numFmt w:val="decimal"/>
      <w:lvlText w:val="%1."/>
      <w:lvlJc w:val="left"/>
      <w:pPr>
        <w:ind w:left="720" w:hanging="360"/>
      </w:pPr>
      <w:rPr>
        <w:rFonts w:hint="default"/>
        <w:color w:val="000000"/>
      </w:rPr>
    </w:lvl>
    <w:lvl w:ilvl="1" w:tplc="F42A801E">
      <w:start w:val="1"/>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EB2936"/>
    <w:multiLevelType w:val="hybridMultilevel"/>
    <w:tmpl w:val="47141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8"/>
  </w:num>
  <w:num w:numId="4">
    <w:abstractNumId w:val="10"/>
  </w:num>
  <w:num w:numId="5">
    <w:abstractNumId w:val="3"/>
  </w:num>
  <w:num w:numId="6">
    <w:abstractNumId w:val="2"/>
  </w:num>
  <w:num w:numId="7">
    <w:abstractNumId w:val="5"/>
  </w:num>
  <w:num w:numId="8">
    <w:abstractNumId w:val="7"/>
  </w:num>
  <w:num w:numId="9">
    <w:abstractNumId w:val="1"/>
  </w:num>
  <w:num w:numId="10">
    <w:abstractNumId w:val="13"/>
  </w:num>
  <w:num w:numId="11">
    <w:abstractNumId w:val="11"/>
  </w:num>
  <w:num w:numId="12">
    <w:abstractNumId w:val="4"/>
  </w:num>
  <w:num w:numId="13">
    <w:abstractNumId w:val="0"/>
  </w:num>
  <w:num w:numId="14">
    <w:abstractNumId w:val="9"/>
  </w:num>
  <w:num w:numId="15">
    <w:abstractNumId w:val="14"/>
  </w:num>
  <w:num w:numId="1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F5"/>
    <w:rsid w:val="00000BFB"/>
    <w:rsid w:val="00002B6A"/>
    <w:rsid w:val="00003B79"/>
    <w:rsid w:val="000040F1"/>
    <w:rsid w:val="0000436B"/>
    <w:rsid w:val="00004BD8"/>
    <w:rsid w:val="000073FB"/>
    <w:rsid w:val="00007947"/>
    <w:rsid w:val="00007C97"/>
    <w:rsid w:val="00010BCA"/>
    <w:rsid w:val="00011717"/>
    <w:rsid w:val="00012C7B"/>
    <w:rsid w:val="00013522"/>
    <w:rsid w:val="0001358C"/>
    <w:rsid w:val="00013924"/>
    <w:rsid w:val="000141F6"/>
    <w:rsid w:val="000156A2"/>
    <w:rsid w:val="00016E93"/>
    <w:rsid w:val="000208AF"/>
    <w:rsid w:val="00021122"/>
    <w:rsid w:val="0002134D"/>
    <w:rsid w:val="00021373"/>
    <w:rsid w:val="00021735"/>
    <w:rsid w:val="0002286B"/>
    <w:rsid w:val="00022EBA"/>
    <w:rsid w:val="00023BF3"/>
    <w:rsid w:val="000240AB"/>
    <w:rsid w:val="0002516A"/>
    <w:rsid w:val="00025CDA"/>
    <w:rsid w:val="00027BD2"/>
    <w:rsid w:val="00030A03"/>
    <w:rsid w:val="00032844"/>
    <w:rsid w:val="000334D2"/>
    <w:rsid w:val="0003372A"/>
    <w:rsid w:val="00036E88"/>
    <w:rsid w:val="00037356"/>
    <w:rsid w:val="00041A57"/>
    <w:rsid w:val="00042CC7"/>
    <w:rsid w:val="00042D5D"/>
    <w:rsid w:val="00044024"/>
    <w:rsid w:val="0004577E"/>
    <w:rsid w:val="00046072"/>
    <w:rsid w:val="0004610A"/>
    <w:rsid w:val="00046C69"/>
    <w:rsid w:val="00050891"/>
    <w:rsid w:val="000520C6"/>
    <w:rsid w:val="000521CC"/>
    <w:rsid w:val="00052413"/>
    <w:rsid w:val="0005255D"/>
    <w:rsid w:val="00052ECC"/>
    <w:rsid w:val="0005300D"/>
    <w:rsid w:val="00054D39"/>
    <w:rsid w:val="00055164"/>
    <w:rsid w:val="0005541B"/>
    <w:rsid w:val="00055633"/>
    <w:rsid w:val="000559D0"/>
    <w:rsid w:val="00063668"/>
    <w:rsid w:val="00063D13"/>
    <w:rsid w:val="000659F3"/>
    <w:rsid w:val="000707CD"/>
    <w:rsid w:val="00071718"/>
    <w:rsid w:val="0007210F"/>
    <w:rsid w:val="00073240"/>
    <w:rsid w:val="000746CC"/>
    <w:rsid w:val="00075752"/>
    <w:rsid w:val="00080781"/>
    <w:rsid w:val="0008154C"/>
    <w:rsid w:val="000839E1"/>
    <w:rsid w:val="00083B54"/>
    <w:rsid w:val="00084F29"/>
    <w:rsid w:val="000856B7"/>
    <w:rsid w:val="00086C9D"/>
    <w:rsid w:val="00086FC9"/>
    <w:rsid w:val="00087B9D"/>
    <w:rsid w:val="000901E2"/>
    <w:rsid w:val="00092B78"/>
    <w:rsid w:val="00093045"/>
    <w:rsid w:val="000950A3"/>
    <w:rsid w:val="0009551C"/>
    <w:rsid w:val="00095D02"/>
    <w:rsid w:val="000A038D"/>
    <w:rsid w:val="000A0445"/>
    <w:rsid w:val="000A1181"/>
    <w:rsid w:val="000A1D60"/>
    <w:rsid w:val="000A2222"/>
    <w:rsid w:val="000A396E"/>
    <w:rsid w:val="000A3A84"/>
    <w:rsid w:val="000A6431"/>
    <w:rsid w:val="000B0934"/>
    <w:rsid w:val="000B16B5"/>
    <w:rsid w:val="000B31A9"/>
    <w:rsid w:val="000B3953"/>
    <w:rsid w:val="000B4109"/>
    <w:rsid w:val="000B6124"/>
    <w:rsid w:val="000C0560"/>
    <w:rsid w:val="000C0D59"/>
    <w:rsid w:val="000C0F2D"/>
    <w:rsid w:val="000C203F"/>
    <w:rsid w:val="000C2151"/>
    <w:rsid w:val="000C2451"/>
    <w:rsid w:val="000C246E"/>
    <w:rsid w:val="000C2999"/>
    <w:rsid w:val="000C2B1F"/>
    <w:rsid w:val="000C3754"/>
    <w:rsid w:val="000C4851"/>
    <w:rsid w:val="000C4F45"/>
    <w:rsid w:val="000C50B0"/>
    <w:rsid w:val="000C6E23"/>
    <w:rsid w:val="000C7367"/>
    <w:rsid w:val="000C7D2A"/>
    <w:rsid w:val="000D10B4"/>
    <w:rsid w:val="000D12B8"/>
    <w:rsid w:val="000D1963"/>
    <w:rsid w:val="000D1DCA"/>
    <w:rsid w:val="000D2068"/>
    <w:rsid w:val="000D289D"/>
    <w:rsid w:val="000D2CE1"/>
    <w:rsid w:val="000D5127"/>
    <w:rsid w:val="000D685C"/>
    <w:rsid w:val="000D6C1F"/>
    <w:rsid w:val="000D7C63"/>
    <w:rsid w:val="000E0294"/>
    <w:rsid w:val="000E1AE1"/>
    <w:rsid w:val="000E3B9B"/>
    <w:rsid w:val="000E6C5C"/>
    <w:rsid w:val="000F0659"/>
    <w:rsid w:val="000F0DB9"/>
    <w:rsid w:val="000F0EBA"/>
    <w:rsid w:val="000F2B40"/>
    <w:rsid w:val="000F3409"/>
    <w:rsid w:val="000F3603"/>
    <w:rsid w:val="000F41B1"/>
    <w:rsid w:val="000F4499"/>
    <w:rsid w:val="000F5CB9"/>
    <w:rsid w:val="000F6991"/>
    <w:rsid w:val="000F6FF5"/>
    <w:rsid w:val="00100415"/>
    <w:rsid w:val="00100424"/>
    <w:rsid w:val="001008DC"/>
    <w:rsid w:val="00101585"/>
    <w:rsid w:val="0010176C"/>
    <w:rsid w:val="00107F6B"/>
    <w:rsid w:val="001109AB"/>
    <w:rsid w:val="00110A01"/>
    <w:rsid w:val="0011311B"/>
    <w:rsid w:val="00113C69"/>
    <w:rsid w:val="00114937"/>
    <w:rsid w:val="001172E0"/>
    <w:rsid w:val="00117ED2"/>
    <w:rsid w:val="001209CC"/>
    <w:rsid w:val="00121D85"/>
    <w:rsid w:val="00122E5D"/>
    <w:rsid w:val="00123884"/>
    <w:rsid w:val="00123FA7"/>
    <w:rsid w:val="0012475E"/>
    <w:rsid w:val="001267C0"/>
    <w:rsid w:val="001277EA"/>
    <w:rsid w:val="00130FD7"/>
    <w:rsid w:val="00131B3C"/>
    <w:rsid w:val="00131B76"/>
    <w:rsid w:val="00133424"/>
    <w:rsid w:val="001341ED"/>
    <w:rsid w:val="00134B29"/>
    <w:rsid w:val="00134F8D"/>
    <w:rsid w:val="001350D3"/>
    <w:rsid w:val="001356B9"/>
    <w:rsid w:val="0013597D"/>
    <w:rsid w:val="00135BF7"/>
    <w:rsid w:val="00137257"/>
    <w:rsid w:val="00141556"/>
    <w:rsid w:val="0014466B"/>
    <w:rsid w:val="00144678"/>
    <w:rsid w:val="00145603"/>
    <w:rsid w:val="001457AB"/>
    <w:rsid w:val="00145D84"/>
    <w:rsid w:val="00147237"/>
    <w:rsid w:val="0015185F"/>
    <w:rsid w:val="00151C6C"/>
    <w:rsid w:val="00151E05"/>
    <w:rsid w:val="00152E31"/>
    <w:rsid w:val="00155F6E"/>
    <w:rsid w:val="001568E4"/>
    <w:rsid w:val="00156DAE"/>
    <w:rsid w:val="00160B67"/>
    <w:rsid w:val="0016197C"/>
    <w:rsid w:val="00161D1F"/>
    <w:rsid w:val="00162167"/>
    <w:rsid w:val="00162B19"/>
    <w:rsid w:val="00163B90"/>
    <w:rsid w:val="001641E1"/>
    <w:rsid w:val="00164D56"/>
    <w:rsid w:val="00171E54"/>
    <w:rsid w:val="00174006"/>
    <w:rsid w:val="00174147"/>
    <w:rsid w:val="00174CF0"/>
    <w:rsid w:val="00174F2A"/>
    <w:rsid w:val="001753BD"/>
    <w:rsid w:val="00175E20"/>
    <w:rsid w:val="00175FE8"/>
    <w:rsid w:val="00181DAC"/>
    <w:rsid w:val="00182BD6"/>
    <w:rsid w:val="00182FCF"/>
    <w:rsid w:val="00183571"/>
    <w:rsid w:val="00183C43"/>
    <w:rsid w:val="0018429D"/>
    <w:rsid w:val="00184A2A"/>
    <w:rsid w:val="00185027"/>
    <w:rsid w:val="00185069"/>
    <w:rsid w:val="00185C3B"/>
    <w:rsid w:val="00191E59"/>
    <w:rsid w:val="00193086"/>
    <w:rsid w:val="001938C3"/>
    <w:rsid w:val="00193FCA"/>
    <w:rsid w:val="00194A65"/>
    <w:rsid w:val="00195E17"/>
    <w:rsid w:val="001A000B"/>
    <w:rsid w:val="001A02D3"/>
    <w:rsid w:val="001A0B47"/>
    <w:rsid w:val="001A2694"/>
    <w:rsid w:val="001A3CAD"/>
    <w:rsid w:val="001A65B7"/>
    <w:rsid w:val="001A72C9"/>
    <w:rsid w:val="001B1053"/>
    <w:rsid w:val="001B125D"/>
    <w:rsid w:val="001B1BD7"/>
    <w:rsid w:val="001B22F4"/>
    <w:rsid w:val="001B2A50"/>
    <w:rsid w:val="001B3411"/>
    <w:rsid w:val="001B5A3F"/>
    <w:rsid w:val="001B6386"/>
    <w:rsid w:val="001B6A22"/>
    <w:rsid w:val="001B76D6"/>
    <w:rsid w:val="001B7CFA"/>
    <w:rsid w:val="001C0317"/>
    <w:rsid w:val="001C2B65"/>
    <w:rsid w:val="001C3D61"/>
    <w:rsid w:val="001C3E17"/>
    <w:rsid w:val="001C4FAE"/>
    <w:rsid w:val="001C52FC"/>
    <w:rsid w:val="001C6DD5"/>
    <w:rsid w:val="001D12F4"/>
    <w:rsid w:val="001D18E0"/>
    <w:rsid w:val="001D1BC3"/>
    <w:rsid w:val="001D1E56"/>
    <w:rsid w:val="001D2AE9"/>
    <w:rsid w:val="001D3646"/>
    <w:rsid w:val="001D3B5E"/>
    <w:rsid w:val="001D3DF9"/>
    <w:rsid w:val="001D43AB"/>
    <w:rsid w:val="001E189A"/>
    <w:rsid w:val="001E2E5D"/>
    <w:rsid w:val="001E41EC"/>
    <w:rsid w:val="001E6375"/>
    <w:rsid w:val="001E6B83"/>
    <w:rsid w:val="001E766F"/>
    <w:rsid w:val="001F0746"/>
    <w:rsid w:val="001F1790"/>
    <w:rsid w:val="001F26A9"/>
    <w:rsid w:val="001F27F2"/>
    <w:rsid w:val="001F2CB1"/>
    <w:rsid w:val="001F3F38"/>
    <w:rsid w:val="001F66B8"/>
    <w:rsid w:val="001F6D20"/>
    <w:rsid w:val="001F70EE"/>
    <w:rsid w:val="001F7ACD"/>
    <w:rsid w:val="001F7C31"/>
    <w:rsid w:val="00201B96"/>
    <w:rsid w:val="00202C21"/>
    <w:rsid w:val="00202F9D"/>
    <w:rsid w:val="00203204"/>
    <w:rsid w:val="00203744"/>
    <w:rsid w:val="002046A9"/>
    <w:rsid w:val="00204E09"/>
    <w:rsid w:val="00206A3F"/>
    <w:rsid w:val="00210C32"/>
    <w:rsid w:val="00210DB4"/>
    <w:rsid w:val="0021348E"/>
    <w:rsid w:val="0021369C"/>
    <w:rsid w:val="00213D5B"/>
    <w:rsid w:val="00215468"/>
    <w:rsid w:val="00215592"/>
    <w:rsid w:val="00215C73"/>
    <w:rsid w:val="00216434"/>
    <w:rsid w:val="0021716A"/>
    <w:rsid w:val="00217DD3"/>
    <w:rsid w:val="00217E1D"/>
    <w:rsid w:val="00217EF1"/>
    <w:rsid w:val="00222882"/>
    <w:rsid w:val="00223788"/>
    <w:rsid w:val="00225A2D"/>
    <w:rsid w:val="00226052"/>
    <w:rsid w:val="00227431"/>
    <w:rsid w:val="0022792C"/>
    <w:rsid w:val="00230950"/>
    <w:rsid w:val="00233D25"/>
    <w:rsid w:val="00235256"/>
    <w:rsid w:val="00235C20"/>
    <w:rsid w:val="00235CD0"/>
    <w:rsid w:val="0023772D"/>
    <w:rsid w:val="0024173B"/>
    <w:rsid w:val="002422AC"/>
    <w:rsid w:val="002424E7"/>
    <w:rsid w:val="00242B07"/>
    <w:rsid w:val="00243801"/>
    <w:rsid w:val="00243EAF"/>
    <w:rsid w:val="00243F58"/>
    <w:rsid w:val="0024576D"/>
    <w:rsid w:val="00245E0D"/>
    <w:rsid w:val="0024609F"/>
    <w:rsid w:val="002461DC"/>
    <w:rsid w:val="00246858"/>
    <w:rsid w:val="00246F6A"/>
    <w:rsid w:val="00250E13"/>
    <w:rsid w:val="00251696"/>
    <w:rsid w:val="00251777"/>
    <w:rsid w:val="002535BE"/>
    <w:rsid w:val="0026239E"/>
    <w:rsid w:val="002636EF"/>
    <w:rsid w:val="00265836"/>
    <w:rsid w:val="00265FFB"/>
    <w:rsid w:val="0026640E"/>
    <w:rsid w:val="002673A1"/>
    <w:rsid w:val="00267401"/>
    <w:rsid w:val="00272409"/>
    <w:rsid w:val="00272D67"/>
    <w:rsid w:val="00272F03"/>
    <w:rsid w:val="00277519"/>
    <w:rsid w:val="00280A67"/>
    <w:rsid w:val="00280EB0"/>
    <w:rsid w:val="00281A76"/>
    <w:rsid w:val="00281DC2"/>
    <w:rsid w:val="0028206F"/>
    <w:rsid w:val="00284C33"/>
    <w:rsid w:val="00284CBE"/>
    <w:rsid w:val="00284F12"/>
    <w:rsid w:val="00286B47"/>
    <w:rsid w:val="002874B9"/>
    <w:rsid w:val="002879E0"/>
    <w:rsid w:val="00287B24"/>
    <w:rsid w:val="00287BAB"/>
    <w:rsid w:val="00290271"/>
    <w:rsid w:val="002903BD"/>
    <w:rsid w:val="00290EB9"/>
    <w:rsid w:val="00295D00"/>
    <w:rsid w:val="00296523"/>
    <w:rsid w:val="00296CE7"/>
    <w:rsid w:val="002A07AD"/>
    <w:rsid w:val="002A09B0"/>
    <w:rsid w:val="002A13CF"/>
    <w:rsid w:val="002A151F"/>
    <w:rsid w:val="002A2918"/>
    <w:rsid w:val="002A359E"/>
    <w:rsid w:val="002A434F"/>
    <w:rsid w:val="002A5573"/>
    <w:rsid w:val="002A57F8"/>
    <w:rsid w:val="002A76A6"/>
    <w:rsid w:val="002B1731"/>
    <w:rsid w:val="002B207E"/>
    <w:rsid w:val="002B314F"/>
    <w:rsid w:val="002B3B74"/>
    <w:rsid w:val="002B4103"/>
    <w:rsid w:val="002C14A0"/>
    <w:rsid w:val="002C1E4E"/>
    <w:rsid w:val="002C2EC8"/>
    <w:rsid w:val="002C430A"/>
    <w:rsid w:val="002C4680"/>
    <w:rsid w:val="002C564B"/>
    <w:rsid w:val="002C5F0A"/>
    <w:rsid w:val="002D256E"/>
    <w:rsid w:val="002D2F20"/>
    <w:rsid w:val="002D4749"/>
    <w:rsid w:val="002D6387"/>
    <w:rsid w:val="002D7941"/>
    <w:rsid w:val="002E0B64"/>
    <w:rsid w:val="002E14F5"/>
    <w:rsid w:val="002E1614"/>
    <w:rsid w:val="002E2AC3"/>
    <w:rsid w:val="002E2C47"/>
    <w:rsid w:val="002E46B1"/>
    <w:rsid w:val="002E4CC8"/>
    <w:rsid w:val="002E525A"/>
    <w:rsid w:val="002E5C06"/>
    <w:rsid w:val="002E7660"/>
    <w:rsid w:val="002E7A14"/>
    <w:rsid w:val="002F2221"/>
    <w:rsid w:val="002F2AF7"/>
    <w:rsid w:val="002F4750"/>
    <w:rsid w:val="002F5690"/>
    <w:rsid w:val="002F5759"/>
    <w:rsid w:val="002F6C43"/>
    <w:rsid w:val="0030050F"/>
    <w:rsid w:val="0030065C"/>
    <w:rsid w:val="00300715"/>
    <w:rsid w:val="0030127B"/>
    <w:rsid w:val="00301C00"/>
    <w:rsid w:val="00302F01"/>
    <w:rsid w:val="00303629"/>
    <w:rsid w:val="003046BE"/>
    <w:rsid w:val="00304939"/>
    <w:rsid w:val="003060B9"/>
    <w:rsid w:val="003062EB"/>
    <w:rsid w:val="00311D41"/>
    <w:rsid w:val="00314049"/>
    <w:rsid w:val="00321D0D"/>
    <w:rsid w:val="003220CA"/>
    <w:rsid w:val="00322524"/>
    <w:rsid w:val="00323170"/>
    <w:rsid w:val="00324DF9"/>
    <w:rsid w:val="00324EE9"/>
    <w:rsid w:val="003254EC"/>
    <w:rsid w:val="00325BC8"/>
    <w:rsid w:val="00327517"/>
    <w:rsid w:val="00330F2E"/>
    <w:rsid w:val="00330FB0"/>
    <w:rsid w:val="003321A6"/>
    <w:rsid w:val="00332BEF"/>
    <w:rsid w:val="00333DA5"/>
    <w:rsid w:val="003352A1"/>
    <w:rsid w:val="00335EBB"/>
    <w:rsid w:val="00341446"/>
    <w:rsid w:val="00342294"/>
    <w:rsid w:val="003428A8"/>
    <w:rsid w:val="00342F39"/>
    <w:rsid w:val="00343251"/>
    <w:rsid w:val="003437E2"/>
    <w:rsid w:val="00343D61"/>
    <w:rsid w:val="00344404"/>
    <w:rsid w:val="00344F80"/>
    <w:rsid w:val="003503AD"/>
    <w:rsid w:val="003523F6"/>
    <w:rsid w:val="00353A28"/>
    <w:rsid w:val="003546CE"/>
    <w:rsid w:val="0035609B"/>
    <w:rsid w:val="00356828"/>
    <w:rsid w:val="00356B5C"/>
    <w:rsid w:val="00361C4E"/>
    <w:rsid w:val="0036288B"/>
    <w:rsid w:val="00362A1F"/>
    <w:rsid w:val="00362A5E"/>
    <w:rsid w:val="00363131"/>
    <w:rsid w:val="00363B25"/>
    <w:rsid w:val="00367374"/>
    <w:rsid w:val="00370355"/>
    <w:rsid w:val="003722D1"/>
    <w:rsid w:val="003734A2"/>
    <w:rsid w:val="003744EF"/>
    <w:rsid w:val="0037460E"/>
    <w:rsid w:val="00380045"/>
    <w:rsid w:val="00380262"/>
    <w:rsid w:val="003810E6"/>
    <w:rsid w:val="00381E7B"/>
    <w:rsid w:val="00382F11"/>
    <w:rsid w:val="00384F43"/>
    <w:rsid w:val="00385BFB"/>
    <w:rsid w:val="00387D5B"/>
    <w:rsid w:val="0039146D"/>
    <w:rsid w:val="0039189F"/>
    <w:rsid w:val="0039380A"/>
    <w:rsid w:val="0039417E"/>
    <w:rsid w:val="00394423"/>
    <w:rsid w:val="00396264"/>
    <w:rsid w:val="0039730A"/>
    <w:rsid w:val="00397D30"/>
    <w:rsid w:val="003A0906"/>
    <w:rsid w:val="003A17FB"/>
    <w:rsid w:val="003A4385"/>
    <w:rsid w:val="003A4700"/>
    <w:rsid w:val="003A4D9E"/>
    <w:rsid w:val="003A7B86"/>
    <w:rsid w:val="003B23DA"/>
    <w:rsid w:val="003B23FB"/>
    <w:rsid w:val="003B45FE"/>
    <w:rsid w:val="003B5C6D"/>
    <w:rsid w:val="003C0CE9"/>
    <w:rsid w:val="003C0CF9"/>
    <w:rsid w:val="003C1973"/>
    <w:rsid w:val="003C1DE1"/>
    <w:rsid w:val="003C2FB3"/>
    <w:rsid w:val="003C365D"/>
    <w:rsid w:val="003C3967"/>
    <w:rsid w:val="003C455F"/>
    <w:rsid w:val="003C5749"/>
    <w:rsid w:val="003C5EE7"/>
    <w:rsid w:val="003C65FE"/>
    <w:rsid w:val="003C6C36"/>
    <w:rsid w:val="003D1183"/>
    <w:rsid w:val="003D16EE"/>
    <w:rsid w:val="003D203D"/>
    <w:rsid w:val="003D25FB"/>
    <w:rsid w:val="003D27F5"/>
    <w:rsid w:val="003D3376"/>
    <w:rsid w:val="003D3DD6"/>
    <w:rsid w:val="003D5E49"/>
    <w:rsid w:val="003D610B"/>
    <w:rsid w:val="003D783B"/>
    <w:rsid w:val="003E1859"/>
    <w:rsid w:val="003E2ACF"/>
    <w:rsid w:val="003E2FC2"/>
    <w:rsid w:val="003E46A8"/>
    <w:rsid w:val="003E4756"/>
    <w:rsid w:val="003E4EDF"/>
    <w:rsid w:val="003E585F"/>
    <w:rsid w:val="003E5879"/>
    <w:rsid w:val="003E7D1A"/>
    <w:rsid w:val="003F1630"/>
    <w:rsid w:val="003F16C4"/>
    <w:rsid w:val="003F1861"/>
    <w:rsid w:val="003F2990"/>
    <w:rsid w:val="003F3048"/>
    <w:rsid w:val="003F501C"/>
    <w:rsid w:val="003F5396"/>
    <w:rsid w:val="003F603E"/>
    <w:rsid w:val="003F6978"/>
    <w:rsid w:val="003F6B0B"/>
    <w:rsid w:val="003F71AE"/>
    <w:rsid w:val="003F758B"/>
    <w:rsid w:val="003F7D40"/>
    <w:rsid w:val="00400352"/>
    <w:rsid w:val="00402720"/>
    <w:rsid w:val="00402F25"/>
    <w:rsid w:val="004044CA"/>
    <w:rsid w:val="004045BD"/>
    <w:rsid w:val="00404EAA"/>
    <w:rsid w:val="004075AC"/>
    <w:rsid w:val="00410D40"/>
    <w:rsid w:val="0041135F"/>
    <w:rsid w:val="00413838"/>
    <w:rsid w:val="0041396A"/>
    <w:rsid w:val="004143EE"/>
    <w:rsid w:val="00416ACF"/>
    <w:rsid w:val="004171EF"/>
    <w:rsid w:val="004171FF"/>
    <w:rsid w:val="004201AD"/>
    <w:rsid w:val="00420237"/>
    <w:rsid w:val="00421C22"/>
    <w:rsid w:val="0042273F"/>
    <w:rsid w:val="00423964"/>
    <w:rsid w:val="00426FED"/>
    <w:rsid w:val="004301CB"/>
    <w:rsid w:val="00433888"/>
    <w:rsid w:val="00433D8B"/>
    <w:rsid w:val="0043441D"/>
    <w:rsid w:val="00437219"/>
    <w:rsid w:val="00442396"/>
    <w:rsid w:val="00443418"/>
    <w:rsid w:val="004434D0"/>
    <w:rsid w:val="004442D1"/>
    <w:rsid w:val="00444393"/>
    <w:rsid w:val="004444A1"/>
    <w:rsid w:val="00445289"/>
    <w:rsid w:val="00446356"/>
    <w:rsid w:val="0044724E"/>
    <w:rsid w:val="004478EC"/>
    <w:rsid w:val="004504AB"/>
    <w:rsid w:val="00450BAB"/>
    <w:rsid w:val="00453DC1"/>
    <w:rsid w:val="0045531C"/>
    <w:rsid w:val="00457A66"/>
    <w:rsid w:val="00460730"/>
    <w:rsid w:val="00460941"/>
    <w:rsid w:val="00461089"/>
    <w:rsid w:val="0046206F"/>
    <w:rsid w:val="00462A6B"/>
    <w:rsid w:val="00462B25"/>
    <w:rsid w:val="004639BD"/>
    <w:rsid w:val="00463CB7"/>
    <w:rsid w:val="00463F65"/>
    <w:rsid w:val="00463F6D"/>
    <w:rsid w:val="004647A3"/>
    <w:rsid w:val="00465E34"/>
    <w:rsid w:val="00466441"/>
    <w:rsid w:val="004678AC"/>
    <w:rsid w:val="00470521"/>
    <w:rsid w:val="00470F31"/>
    <w:rsid w:val="00471169"/>
    <w:rsid w:val="00471987"/>
    <w:rsid w:val="004724C8"/>
    <w:rsid w:val="00473CE5"/>
    <w:rsid w:val="00474152"/>
    <w:rsid w:val="004747EB"/>
    <w:rsid w:val="00474E53"/>
    <w:rsid w:val="004757F4"/>
    <w:rsid w:val="004767FA"/>
    <w:rsid w:val="00477124"/>
    <w:rsid w:val="0048032C"/>
    <w:rsid w:val="00481787"/>
    <w:rsid w:val="0048215C"/>
    <w:rsid w:val="00482BD2"/>
    <w:rsid w:val="0048347D"/>
    <w:rsid w:val="00484575"/>
    <w:rsid w:val="00486164"/>
    <w:rsid w:val="0048681C"/>
    <w:rsid w:val="00486FEA"/>
    <w:rsid w:val="00491C4D"/>
    <w:rsid w:val="00493416"/>
    <w:rsid w:val="00494E38"/>
    <w:rsid w:val="00495081"/>
    <w:rsid w:val="0049565A"/>
    <w:rsid w:val="00495C3C"/>
    <w:rsid w:val="0049644C"/>
    <w:rsid w:val="0049685B"/>
    <w:rsid w:val="004A1D71"/>
    <w:rsid w:val="004A3FF8"/>
    <w:rsid w:val="004A4543"/>
    <w:rsid w:val="004A5C41"/>
    <w:rsid w:val="004A6073"/>
    <w:rsid w:val="004B14AB"/>
    <w:rsid w:val="004B1CAF"/>
    <w:rsid w:val="004B3C10"/>
    <w:rsid w:val="004B73C4"/>
    <w:rsid w:val="004C110B"/>
    <w:rsid w:val="004C12FA"/>
    <w:rsid w:val="004C1832"/>
    <w:rsid w:val="004C33CB"/>
    <w:rsid w:val="004C45B4"/>
    <w:rsid w:val="004C5646"/>
    <w:rsid w:val="004C56FB"/>
    <w:rsid w:val="004C6940"/>
    <w:rsid w:val="004C6C3E"/>
    <w:rsid w:val="004C73FB"/>
    <w:rsid w:val="004D0AC8"/>
    <w:rsid w:val="004D15A5"/>
    <w:rsid w:val="004D19E7"/>
    <w:rsid w:val="004D3D49"/>
    <w:rsid w:val="004D42AF"/>
    <w:rsid w:val="004D436C"/>
    <w:rsid w:val="004D4DC0"/>
    <w:rsid w:val="004D650D"/>
    <w:rsid w:val="004D7260"/>
    <w:rsid w:val="004D7CBD"/>
    <w:rsid w:val="004E2295"/>
    <w:rsid w:val="004E6AE7"/>
    <w:rsid w:val="004E6BE2"/>
    <w:rsid w:val="004F0061"/>
    <w:rsid w:val="004F00C6"/>
    <w:rsid w:val="004F029D"/>
    <w:rsid w:val="004F3540"/>
    <w:rsid w:val="004F3878"/>
    <w:rsid w:val="004F3F2D"/>
    <w:rsid w:val="004F3F9A"/>
    <w:rsid w:val="004F46C0"/>
    <w:rsid w:val="004F4E7E"/>
    <w:rsid w:val="004F78E1"/>
    <w:rsid w:val="004F7E7C"/>
    <w:rsid w:val="0050043A"/>
    <w:rsid w:val="00500465"/>
    <w:rsid w:val="00500B62"/>
    <w:rsid w:val="00500CFA"/>
    <w:rsid w:val="00501183"/>
    <w:rsid w:val="0050146D"/>
    <w:rsid w:val="00501A2B"/>
    <w:rsid w:val="00502A5C"/>
    <w:rsid w:val="005051F2"/>
    <w:rsid w:val="005059F7"/>
    <w:rsid w:val="0051029D"/>
    <w:rsid w:val="00510935"/>
    <w:rsid w:val="00511721"/>
    <w:rsid w:val="00511D3F"/>
    <w:rsid w:val="00513B2F"/>
    <w:rsid w:val="0051446A"/>
    <w:rsid w:val="005145E6"/>
    <w:rsid w:val="00516189"/>
    <w:rsid w:val="005170D1"/>
    <w:rsid w:val="0052003A"/>
    <w:rsid w:val="005203BF"/>
    <w:rsid w:val="00520877"/>
    <w:rsid w:val="00520BC4"/>
    <w:rsid w:val="00523B0E"/>
    <w:rsid w:val="00523FE0"/>
    <w:rsid w:val="00524502"/>
    <w:rsid w:val="00526407"/>
    <w:rsid w:val="0052690D"/>
    <w:rsid w:val="00527193"/>
    <w:rsid w:val="00527323"/>
    <w:rsid w:val="00527A53"/>
    <w:rsid w:val="005312A5"/>
    <w:rsid w:val="0053451D"/>
    <w:rsid w:val="00535B3A"/>
    <w:rsid w:val="00535B6C"/>
    <w:rsid w:val="005373C6"/>
    <w:rsid w:val="005375C3"/>
    <w:rsid w:val="00542478"/>
    <w:rsid w:val="00544108"/>
    <w:rsid w:val="005453E8"/>
    <w:rsid w:val="00546776"/>
    <w:rsid w:val="005476E6"/>
    <w:rsid w:val="0055142E"/>
    <w:rsid w:val="00551834"/>
    <w:rsid w:val="00551CFE"/>
    <w:rsid w:val="00552B9D"/>
    <w:rsid w:val="00553035"/>
    <w:rsid w:val="00554C16"/>
    <w:rsid w:val="00554C34"/>
    <w:rsid w:val="00555B38"/>
    <w:rsid w:val="0055731D"/>
    <w:rsid w:val="005579BC"/>
    <w:rsid w:val="00560BB1"/>
    <w:rsid w:val="00560E6D"/>
    <w:rsid w:val="00561453"/>
    <w:rsid w:val="0056246C"/>
    <w:rsid w:val="00562591"/>
    <w:rsid w:val="005627B9"/>
    <w:rsid w:val="00562A6A"/>
    <w:rsid w:val="00562F61"/>
    <w:rsid w:val="005637A0"/>
    <w:rsid w:val="00563A29"/>
    <w:rsid w:val="005642D7"/>
    <w:rsid w:val="00566650"/>
    <w:rsid w:val="00567058"/>
    <w:rsid w:val="00567461"/>
    <w:rsid w:val="00572A18"/>
    <w:rsid w:val="00572C1A"/>
    <w:rsid w:val="00576348"/>
    <w:rsid w:val="00576D6E"/>
    <w:rsid w:val="00580BD8"/>
    <w:rsid w:val="00582F67"/>
    <w:rsid w:val="00583759"/>
    <w:rsid w:val="00583AA1"/>
    <w:rsid w:val="00583B6D"/>
    <w:rsid w:val="005922B2"/>
    <w:rsid w:val="0059307E"/>
    <w:rsid w:val="005931B7"/>
    <w:rsid w:val="00593261"/>
    <w:rsid w:val="00594E5A"/>
    <w:rsid w:val="00596A23"/>
    <w:rsid w:val="005A0538"/>
    <w:rsid w:val="005A19B2"/>
    <w:rsid w:val="005A42AE"/>
    <w:rsid w:val="005A5C2F"/>
    <w:rsid w:val="005A65CE"/>
    <w:rsid w:val="005A69D9"/>
    <w:rsid w:val="005A73DC"/>
    <w:rsid w:val="005A7ED7"/>
    <w:rsid w:val="005B13EF"/>
    <w:rsid w:val="005B2B01"/>
    <w:rsid w:val="005B56A3"/>
    <w:rsid w:val="005B7D50"/>
    <w:rsid w:val="005C0973"/>
    <w:rsid w:val="005C1DB8"/>
    <w:rsid w:val="005C2E17"/>
    <w:rsid w:val="005C4B09"/>
    <w:rsid w:val="005C4B39"/>
    <w:rsid w:val="005C5C69"/>
    <w:rsid w:val="005C7267"/>
    <w:rsid w:val="005C7957"/>
    <w:rsid w:val="005D0AB8"/>
    <w:rsid w:val="005D12CC"/>
    <w:rsid w:val="005D5FB3"/>
    <w:rsid w:val="005D774E"/>
    <w:rsid w:val="005E28D5"/>
    <w:rsid w:val="005E2DA5"/>
    <w:rsid w:val="005E3241"/>
    <w:rsid w:val="005F028C"/>
    <w:rsid w:val="005F36BD"/>
    <w:rsid w:val="005F3B7E"/>
    <w:rsid w:val="005F3F01"/>
    <w:rsid w:val="005F4C7B"/>
    <w:rsid w:val="005F59C8"/>
    <w:rsid w:val="006005AD"/>
    <w:rsid w:val="0060086B"/>
    <w:rsid w:val="006014D0"/>
    <w:rsid w:val="006017FA"/>
    <w:rsid w:val="00606386"/>
    <w:rsid w:val="00606BAA"/>
    <w:rsid w:val="00606C79"/>
    <w:rsid w:val="00607C1B"/>
    <w:rsid w:val="00607D3E"/>
    <w:rsid w:val="0061031F"/>
    <w:rsid w:val="00612EA1"/>
    <w:rsid w:val="0061387F"/>
    <w:rsid w:val="00613CA2"/>
    <w:rsid w:val="006141BC"/>
    <w:rsid w:val="006141E4"/>
    <w:rsid w:val="0061539E"/>
    <w:rsid w:val="00616120"/>
    <w:rsid w:val="00617C79"/>
    <w:rsid w:val="00620695"/>
    <w:rsid w:val="00620A24"/>
    <w:rsid w:val="00620BA0"/>
    <w:rsid w:val="00622B0C"/>
    <w:rsid w:val="00623077"/>
    <w:rsid w:val="0062559C"/>
    <w:rsid w:val="00625B5D"/>
    <w:rsid w:val="00625D38"/>
    <w:rsid w:val="00625E66"/>
    <w:rsid w:val="006262E4"/>
    <w:rsid w:val="006273C1"/>
    <w:rsid w:val="0062771D"/>
    <w:rsid w:val="00630876"/>
    <w:rsid w:val="00630B04"/>
    <w:rsid w:val="006314B8"/>
    <w:rsid w:val="00632C35"/>
    <w:rsid w:val="00633E7E"/>
    <w:rsid w:val="00634535"/>
    <w:rsid w:val="006359A5"/>
    <w:rsid w:val="00635D4F"/>
    <w:rsid w:val="006361A9"/>
    <w:rsid w:val="00636D7D"/>
    <w:rsid w:val="00636E37"/>
    <w:rsid w:val="00636E3B"/>
    <w:rsid w:val="00642C83"/>
    <w:rsid w:val="00651001"/>
    <w:rsid w:val="00654711"/>
    <w:rsid w:val="00654946"/>
    <w:rsid w:val="00654F32"/>
    <w:rsid w:val="00655C97"/>
    <w:rsid w:val="0065601B"/>
    <w:rsid w:val="0065741E"/>
    <w:rsid w:val="00663124"/>
    <w:rsid w:val="006632D9"/>
    <w:rsid w:val="006642B4"/>
    <w:rsid w:val="00664C95"/>
    <w:rsid w:val="00665358"/>
    <w:rsid w:val="00665E67"/>
    <w:rsid w:val="00666C03"/>
    <w:rsid w:val="00666DC9"/>
    <w:rsid w:val="00667E1F"/>
    <w:rsid w:val="006705BF"/>
    <w:rsid w:val="00672AE3"/>
    <w:rsid w:val="00672D33"/>
    <w:rsid w:val="00672F89"/>
    <w:rsid w:val="00673BEF"/>
    <w:rsid w:val="00674E94"/>
    <w:rsid w:val="0067724F"/>
    <w:rsid w:val="006800BB"/>
    <w:rsid w:val="00681397"/>
    <w:rsid w:val="00682563"/>
    <w:rsid w:val="0068273C"/>
    <w:rsid w:val="00683A27"/>
    <w:rsid w:val="00683BA3"/>
    <w:rsid w:val="006840CB"/>
    <w:rsid w:val="00684310"/>
    <w:rsid w:val="00685C1E"/>
    <w:rsid w:val="00692C99"/>
    <w:rsid w:val="0069311F"/>
    <w:rsid w:val="00694346"/>
    <w:rsid w:val="00694595"/>
    <w:rsid w:val="00696727"/>
    <w:rsid w:val="006A1993"/>
    <w:rsid w:val="006A1A6B"/>
    <w:rsid w:val="006A21E4"/>
    <w:rsid w:val="006A2419"/>
    <w:rsid w:val="006A2F35"/>
    <w:rsid w:val="006A320A"/>
    <w:rsid w:val="006A3825"/>
    <w:rsid w:val="006A414B"/>
    <w:rsid w:val="006A5EBD"/>
    <w:rsid w:val="006B09E8"/>
    <w:rsid w:val="006B1A43"/>
    <w:rsid w:val="006B3362"/>
    <w:rsid w:val="006B4B73"/>
    <w:rsid w:val="006B55C9"/>
    <w:rsid w:val="006B569E"/>
    <w:rsid w:val="006C06B0"/>
    <w:rsid w:val="006C07F1"/>
    <w:rsid w:val="006C132C"/>
    <w:rsid w:val="006C15C1"/>
    <w:rsid w:val="006C31FF"/>
    <w:rsid w:val="006C3F1B"/>
    <w:rsid w:val="006C4258"/>
    <w:rsid w:val="006C45F9"/>
    <w:rsid w:val="006C549F"/>
    <w:rsid w:val="006C6CA3"/>
    <w:rsid w:val="006C75ED"/>
    <w:rsid w:val="006C78AA"/>
    <w:rsid w:val="006D066F"/>
    <w:rsid w:val="006D4992"/>
    <w:rsid w:val="006D4B55"/>
    <w:rsid w:val="006D564F"/>
    <w:rsid w:val="006D57EC"/>
    <w:rsid w:val="006D5C39"/>
    <w:rsid w:val="006D67A3"/>
    <w:rsid w:val="006E09CA"/>
    <w:rsid w:val="006E09E3"/>
    <w:rsid w:val="006E0CEB"/>
    <w:rsid w:val="006E15BB"/>
    <w:rsid w:val="006E4161"/>
    <w:rsid w:val="006E72E3"/>
    <w:rsid w:val="006E7868"/>
    <w:rsid w:val="006F0452"/>
    <w:rsid w:val="006F057D"/>
    <w:rsid w:val="006F1364"/>
    <w:rsid w:val="006F1ABB"/>
    <w:rsid w:val="006F1C6D"/>
    <w:rsid w:val="006F2945"/>
    <w:rsid w:val="006F3F05"/>
    <w:rsid w:val="006F449B"/>
    <w:rsid w:val="006F4543"/>
    <w:rsid w:val="006F454A"/>
    <w:rsid w:val="006F506B"/>
    <w:rsid w:val="006F6436"/>
    <w:rsid w:val="007013A9"/>
    <w:rsid w:val="00701700"/>
    <w:rsid w:val="00702B56"/>
    <w:rsid w:val="00704567"/>
    <w:rsid w:val="00705440"/>
    <w:rsid w:val="0070635A"/>
    <w:rsid w:val="007068D4"/>
    <w:rsid w:val="00706C5B"/>
    <w:rsid w:val="00707179"/>
    <w:rsid w:val="007104B2"/>
    <w:rsid w:val="00710D7F"/>
    <w:rsid w:val="00713916"/>
    <w:rsid w:val="007147AD"/>
    <w:rsid w:val="00714B5B"/>
    <w:rsid w:val="00715427"/>
    <w:rsid w:val="00715961"/>
    <w:rsid w:val="00715B25"/>
    <w:rsid w:val="00720054"/>
    <w:rsid w:val="00720A74"/>
    <w:rsid w:val="00720C62"/>
    <w:rsid w:val="00721AC8"/>
    <w:rsid w:val="00723D34"/>
    <w:rsid w:val="00724A7F"/>
    <w:rsid w:val="00724B56"/>
    <w:rsid w:val="00724BF5"/>
    <w:rsid w:val="007250C1"/>
    <w:rsid w:val="00727F6A"/>
    <w:rsid w:val="00731617"/>
    <w:rsid w:val="00737482"/>
    <w:rsid w:val="0074117F"/>
    <w:rsid w:val="00741195"/>
    <w:rsid w:val="0074257E"/>
    <w:rsid w:val="00743AD7"/>
    <w:rsid w:val="00743EC1"/>
    <w:rsid w:val="0074426D"/>
    <w:rsid w:val="00744949"/>
    <w:rsid w:val="00746E6D"/>
    <w:rsid w:val="007500D0"/>
    <w:rsid w:val="00750FE2"/>
    <w:rsid w:val="00751820"/>
    <w:rsid w:val="00752048"/>
    <w:rsid w:val="007525D3"/>
    <w:rsid w:val="00752C68"/>
    <w:rsid w:val="00752FE9"/>
    <w:rsid w:val="00753111"/>
    <w:rsid w:val="0075448D"/>
    <w:rsid w:val="00756AA6"/>
    <w:rsid w:val="00757D7B"/>
    <w:rsid w:val="007609DF"/>
    <w:rsid w:val="00761BA8"/>
    <w:rsid w:val="00761E48"/>
    <w:rsid w:val="00762054"/>
    <w:rsid w:val="007643DD"/>
    <w:rsid w:val="00764DD0"/>
    <w:rsid w:val="00766EB0"/>
    <w:rsid w:val="007707B3"/>
    <w:rsid w:val="00771624"/>
    <w:rsid w:val="00771881"/>
    <w:rsid w:val="00773E58"/>
    <w:rsid w:val="00774A05"/>
    <w:rsid w:val="00774F86"/>
    <w:rsid w:val="00775D61"/>
    <w:rsid w:val="0077728F"/>
    <w:rsid w:val="0078033C"/>
    <w:rsid w:val="0078250C"/>
    <w:rsid w:val="00782694"/>
    <w:rsid w:val="007832C9"/>
    <w:rsid w:val="00784AAB"/>
    <w:rsid w:val="00784DF2"/>
    <w:rsid w:val="00785866"/>
    <w:rsid w:val="00790328"/>
    <w:rsid w:val="00790F3A"/>
    <w:rsid w:val="00791072"/>
    <w:rsid w:val="00791DDE"/>
    <w:rsid w:val="00792EB0"/>
    <w:rsid w:val="007936F9"/>
    <w:rsid w:val="00793878"/>
    <w:rsid w:val="00793C1E"/>
    <w:rsid w:val="007944EF"/>
    <w:rsid w:val="00794943"/>
    <w:rsid w:val="0079705D"/>
    <w:rsid w:val="007A1C9E"/>
    <w:rsid w:val="007A1CD6"/>
    <w:rsid w:val="007A2AE4"/>
    <w:rsid w:val="007A378E"/>
    <w:rsid w:val="007A48B1"/>
    <w:rsid w:val="007A54EE"/>
    <w:rsid w:val="007A56A2"/>
    <w:rsid w:val="007A6836"/>
    <w:rsid w:val="007A7A97"/>
    <w:rsid w:val="007B1D5E"/>
    <w:rsid w:val="007B20C2"/>
    <w:rsid w:val="007B2304"/>
    <w:rsid w:val="007B37B8"/>
    <w:rsid w:val="007B4DD5"/>
    <w:rsid w:val="007B525D"/>
    <w:rsid w:val="007B5A65"/>
    <w:rsid w:val="007B6B15"/>
    <w:rsid w:val="007B6D5F"/>
    <w:rsid w:val="007B713F"/>
    <w:rsid w:val="007B7BAD"/>
    <w:rsid w:val="007B7BB1"/>
    <w:rsid w:val="007C0895"/>
    <w:rsid w:val="007C1E31"/>
    <w:rsid w:val="007C3592"/>
    <w:rsid w:val="007C3BC7"/>
    <w:rsid w:val="007C4DEC"/>
    <w:rsid w:val="007C4E76"/>
    <w:rsid w:val="007C5012"/>
    <w:rsid w:val="007C5072"/>
    <w:rsid w:val="007C64F6"/>
    <w:rsid w:val="007C7246"/>
    <w:rsid w:val="007C7DC3"/>
    <w:rsid w:val="007D078C"/>
    <w:rsid w:val="007D11AE"/>
    <w:rsid w:val="007D13A6"/>
    <w:rsid w:val="007D1EA1"/>
    <w:rsid w:val="007D41B6"/>
    <w:rsid w:val="007D443A"/>
    <w:rsid w:val="007D5A1E"/>
    <w:rsid w:val="007E0B16"/>
    <w:rsid w:val="007E1443"/>
    <w:rsid w:val="007E1F60"/>
    <w:rsid w:val="007E31EB"/>
    <w:rsid w:val="007E3B2A"/>
    <w:rsid w:val="007E3B6F"/>
    <w:rsid w:val="007E4053"/>
    <w:rsid w:val="007E439F"/>
    <w:rsid w:val="007E6932"/>
    <w:rsid w:val="007E7DF0"/>
    <w:rsid w:val="007F12E0"/>
    <w:rsid w:val="007F132D"/>
    <w:rsid w:val="007F21CD"/>
    <w:rsid w:val="007F27C1"/>
    <w:rsid w:val="007F4D91"/>
    <w:rsid w:val="007F54C2"/>
    <w:rsid w:val="007F72EA"/>
    <w:rsid w:val="0080120A"/>
    <w:rsid w:val="00802C3E"/>
    <w:rsid w:val="00803D4A"/>
    <w:rsid w:val="0080532F"/>
    <w:rsid w:val="00805A20"/>
    <w:rsid w:val="00806D6E"/>
    <w:rsid w:val="00807EEC"/>
    <w:rsid w:val="00810868"/>
    <w:rsid w:val="00813217"/>
    <w:rsid w:val="00813710"/>
    <w:rsid w:val="00813BB7"/>
    <w:rsid w:val="008141AC"/>
    <w:rsid w:val="008160E4"/>
    <w:rsid w:val="00816429"/>
    <w:rsid w:val="008174F5"/>
    <w:rsid w:val="00817DB8"/>
    <w:rsid w:val="00817EDF"/>
    <w:rsid w:val="00820EE0"/>
    <w:rsid w:val="00821776"/>
    <w:rsid w:val="0082296D"/>
    <w:rsid w:val="00823279"/>
    <w:rsid w:val="00825445"/>
    <w:rsid w:val="00825A84"/>
    <w:rsid w:val="00825AA6"/>
    <w:rsid w:val="00826B08"/>
    <w:rsid w:val="00826DE1"/>
    <w:rsid w:val="0082775C"/>
    <w:rsid w:val="008278D2"/>
    <w:rsid w:val="00831EF8"/>
    <w:rsid w:val="00831FE8"/>
    <w:rsid w:val="00832C82"/>
    <w:rsid w:val="00833506"/>
    <w:rsid w:val="00834DEA"/>
    <w:rsid w:val="00836120"/>
    <w:rsid w:val="00840F56"/>
    <w:rsid w:val="008411FA"/>
    <w:rsid w:val="00842CC5"/>
    <w:rsid w:val="00842ECB"/>
    <w:rsid w:val="00844563"/>
    <w:rsid w:val="00845571"/>
    <w:rsid w:val="008512F7"/>
    <w:rsid w:val="00852027"/>
    <w:rsid w:val="008520A4"/>
    <w:rsid w:val="00854DA2"/>
    <w:rsid w:val="008550CE"/>
    <w:rsid w:val="008552A8"/>
    <w:rsid w:val="00857392"/>
    <w:rsid w:val="0086074D"/>
    <w:rsid w:val="00860979"/>
    <w:rsid w:val="0086134D"/>
    <w:rsid w:val="00861DF7"/>
    <w:rsid w:val="008628E7"/>
    <w:rsid w:val="0086353F"/>
    <w:rsid w:val="0086377B"/>
    <w:rsid w:val="008665EF"/>
    <w:rsid w:val="0086798B"/>
    <w:rsid w:val="00870C51"/>
    <w:rsid w:val="00872A27"/>
    <w:rsid w:val="0087384D"/>
    <w:rsid w:val="0087516B"/>
    <w:rsid w:val="008757FF"/>
    <w:rsid w:val="00875A63"/>
    <w:rsid w:val="00875D15"/>
    <w:rsid w:val="008772A3"/>
    <w:rsid w:val="008815EE"/>
    <w:rsid w:val="0088171A"/>
    <w:rsid w:val="008819CE"/>
    <w:rsid w:val="00881AD1"/>
    <w:rsid w:val="008823EE"/>
    <w:rsid w:val="00882B98"/>
    <w:rsid w:val="00882E74"/>
    <w:rsid w:val="008831B0"/>
    <w:rsid w:val="00883A2F"/>
    <w:rsid w:val="0088490A"/>
    <w:rsid w:val="00885414"/>
    <w:rsid w:val="008876F6"/>
    <w:rsid w:val="008903C8"/>
    <w:rsid w:val="008907DC"/>
    <w:rsid w:val="00891DF9"/>
    <w:rsid w:val="00892E30"/>
    <w:rsid w:val="008931E4"/>
    <w:rsid w:val="008932D5"/>
    <w:rsid w:val="00894295"/>
    <w:rsid w:val="0089450A"/>
    <w:rsid w:val="008957FA"/>
    <w:rsid w:val="00896E01"/>
    <w:rsid w:val="008A15D6"/>
    <w:rsid w:val="008A1CE3"/>
    <w:rsid w:val="008A209D"/>
    <w:rsid w:val="008A4637"/>
    <w:rsid w:val="008A60AC"/>
    <w:rsid w:val="008A7468"/>
    <w:rsid w:val="008B0298"/>
    <w:rsid w:val="008B0840"/>
    <w:rsid w:val="008B285A"/>
    <w:rsid w:val="008B4359"/>
    <w:rsid w:val="008B581A"/>
    <w:rsid w:val="008B5A95"/>
    <w:rsid w:val="008B6125"/>
    <w:rsid w:val="008C015A"/>
    <w:rsid w:val="008C02EE"/>
    <w:rsid w:val="008C0379"/>
    <w:rsid w:val="008C06C3"/>
    <w:rsid w:val="008C117F"/>
    <w:rsid w:val="008C4839"/>
    <w:rsid w:val="008C4BDF"/>
    <w:rsid w:val="008C55E2"/>
    <w:rsid w:val="008C5BF7"/>
    <w:rsid w:val="008C66D0"/>
    <w:rsid w:val="008C7358"/>
    <w:rsid w:val="008D143C"/>
    <w:rsid w:val="008D193A"/>
    <w:rsid w:val="008D2330"/>
    <w:rsid w:val="008D2962"/>
    <w:rsid w:val="008D3B43"/>
    <w:rsid w:val="008D4388"/>
    <w:rsid w:val="008D6DEF"/>
    <w:rsid w:val="008E0374"/>
    <w:rsid w:val="008E1200"/>
    <w:rsid w:val="008E1531"/>
    <w:rsid w:val="008E35B0"/>
    <w:rsid w:val="008E3A9E"/>
    <w:rsid w:val="008E4102"/>
    <w:rsid w:val="008E45F5"/>
    <w:rsid w:val="008E4C4A"/>
    <w:rsid w:val="008E5EC1"/>
    <w:rsid w:val="008E5FA4"/>
    <w:rsid w:val="008E6281"/>
    <w:rsid w:val="008E6E31"/>
    <w:rsid w:val="008E772D"/>
    <w:rsid w:val="008F0238"/>
    <w:rsid w:val="008F1020"/>
    <w:rsid w:val="008F1B04"/>
    <w:rsid w:val="008F21FA"/>
    <w:rsid w:val="008F23ED"/>
    <w:rsid w:val="008F2DF0"/>
    <w:rsid w:val="008F3EE6"/>
    <w:rsid w:val="008F50C2"/>
    <w:rsid w:val="008F50D4"/>
    <w:rsid w:val="008F6649"/>
    <w:rsid w:val="008F77A6"/>
    <w:rsid w:val="009000BF"/>
    <w:rsid w:val="00900205"/>
    <w:rsid w:val="0090313B"/>
    <w:rsid w:val="009032C4"/>
    <w:rsid w:val="00904CA9"/>
    <w:rsid w:val="0090537E"/>
    <w:rsid w:val="00906C08"/>
    <w:rsid w:val="00907AAB"/>
    <w:rsid w:val="00907B74"/>
    <w:rsid w:val="00907FEB"/>
    <w:rsid w:val="009105C8"/>
    <w:rsid w:val="0091192D"/>
    <w:rsid w:val="00912AA8"/>
    <w:rsid w:val="0091370D"/>
    <w:rsid w:val="00914BB3"/>
    <w:rsid w:val="0091689A"/>
    <w:rsid w:val="00916B57"/>
    <w:rsid w:val="009179A9"/>
    <w:rsid w:val="00920C67"/>
    <w:rsid w:val="00921063"/>
    <w:rsid w:val="00922162"/>
    <w:rsid w:val="00924424"/>
    <w:rsid w:val="00925F0F"/>
    <w:rsid w:val="00926231"/>
    <w:rsid w:val="00931E03"/>
    <w:rsid w:val="00931E2D"/>
    <w:rsid w:val="00932C34"/>
    <w:rsid w:val="00932D5E"/>
    <w:rsid w:val="00932E71"/>
    <w:rsid w:val="00933211"/>
    <w:rsid w:val="00933EB1"/>
    <w:rsid w:val="009340E7"/>
    <w:rsid w:val="0093440C"/>
    <w:rsid w:val="00934420"/>
    <w:rsid w:val="00934631"/>
    <w:rsid w:val="009355DB"/>
    <w:rsid w:val="009363A3"/>
    <w:rsid w:val="0093717A"/>
    <w:rsid w:val="009378D2"/>
    <w:rsid w:val="00940E37"/>
    <w:rsid w:val="00941C60"/>
    <w:rsid w:val="00943018"/>
    <w:rsid w:val="00943B59"/>
    <w:rsid w:val="00944174"/>
    <w:rsid w:val="00946DD7"/>
    <w:rsid w:val="00950390"/>
    <w:rsid w:val="00950767"/>
    <w:rsid w:val="00951600"/>
    <w:rsid w:val="00951E5C"/>
    <w:rsid w:val="00951FBA"/>
    <w:rsid w:val="00953994"/>
    <w:rsid w:val="0095417B"/>
    <w:rsid w:val="0095546B"/>
    <w:rsid w:val="0095583C"/>
    <w:rsid w:val="009575E9"/>
    <w:rsid w:val="00957748"/>
    <w:rsid w:val="00961FD9"/>
    <w:rsid w:val="0096213D"/>
    <w:rsid w:val="009626FF"/>
    <w:rsid w:val="00962EBD"/>
    <w:rsid w:val="00964052"/>
    <w:rsid w:val="009640D4"/>
    <w:rsid w:val="0096454B"/>
    <w:rsid w:val="009649D6"/>
    <w:rsid w:val="00965A03"/>
    <w:rsid w:val="00967073"/>
    <w:rsid w:val="0096736F"/>
    <w:rsid w:val="0097085C"/>
    <w:rsid w:val="00970948"/>
    <w:rsid w:val="00970EE8"/>
    <w:rsid w:val="0097264C"/>
    <w:rsid w:val="009727C4"/>
    <w:rsid w:val="009728E4"/>
    <w:rsid w:val="0097343B"/>
    <w:rsid w:val="00973C6B"/>
    <w:rsid w:val="00974040"/>
    <w:rsid w:val="0097498C"/>
    <w:rsid w:val="0097520A"/>
    <w:rsid w:val="0097609B"/>
    <w:rsid w:val="009762FB"/>
    <w:rsid w:val="00981187"/>
    <w:rsid w:val="00982077"/>
    <w:rsid w:val="009824EF"/>
    <w:rsid w:val="00984170"/>
    <w:rsid w:val="009843D9"/>
    <w:rsid w:val="00984B3C"/>
    <w:rsid w:val="009925A2"/>
    <w:rsid w:val="00992EAF"/>
    <w:rsid w:val="0099514E"/>
    <w:rsid w:val="009966BE"/>
    <w:rsid w:val="009A1A85"/>
    <w:rsid w:val="009A21B2"/>
    <w:rsid w:val="009A28CA"/>
    <w:rsid w:val="009A2E83"/>
    <w:rsid w:val="009A3B49"/>
    <w:rsid w:val="009A4690"/>
    <w:rsid w:val="009A5611"/>
    <w:rsid w:val="009A5955"/>
    <w:rsid w:val="009A6E12"/>
    <w:rsid w:val="009A75E1"/>
    <w:rsid w:val="009B230A"/>
    <w:rsid w:val="009B24DE"/>
    <w:rsid w:val="009B389C"/>
    <w:rsid w:val="009B445C"/>
    <w:rsid w:val="009B45B9"/>
    <w:rsid w:val="009B6BBD"/>
    <w:rsid w:val="009B6DB7"/>
    <w:rsid w:val="009B71A1"/>
    <w:rsid w:val="009B7658"/>
    <w:rsid w:val="009C0805"/>
    <w:rsid w:val="009C1237"/>
    <w:rsid w:val="009C277C"/>
    <w:rsid w:val="009C28F7"/>
    <w:rsid w:val="009C3337"/>
    <w:rsid w:val="009C34D8"/>
    <w:rsid w:val="009C36D6"/>
    <w:rsid w:val="009C57FC"/>
    <w:rsid w:val="009C58F8"/>
    <w:rsid w:val="009D134E"/>
    <w:rsid w:val="009D23A2"/>
    <w:rsid w:val="009D2914"/>
    <w:rsid w:val="009D2C08"/>
    <w:rsid w:val="009D36BB"/>
    <w:rsid w:val="009D3F3F"/>
    <w:rsid w:val="009D739F"/>
    <w:rsid w:val="009E0060"/>
    <w:rsid w:val="009E2E7B"/>
    <w:rsid w:val="009E3511"/>
    <w:rsid w:val="009E3F77"/>
    <w:rsid w:val="009E48DE"/>
    <w:rsid w:val="009E7B24"/>
    <w:rsid w:val="009F213A"/>
    <w:rsid w:val="009F3505"/>
    <w:rsid w:val="009F38C8"/>
    <w:rsid w:val="009F5E52"/>
    <w:rsid w:val="00A00217"/>
    <w:rsid w:val="00A02D75"/>
    <w:rsid w:val="00A03B8A"/>
    <w:rsid w:val="00A051EF"/>
    <w:rsid w:val="00A06CC5"/>
    <w:rsid w:val="00A06DCC"/>
    <w:rsid w:val="00A07103"/>
    <w:rsid w:val="00A07789"/>
    <w:rsid w:val="00A10709"/>
    <w:rsid w:val="00A12240"/>
    <w:rsid w:val="00A123F7"/>
    <w:rsid w:val="00A1247A"/>
    <w:rsid w:val="00A1348B"/>
    <w:rsid w:val="00A1597A"/>
    <w:rsid w:val="00A15B8B"/>
    <w:rsid w:val="00A16D16"/>
    <w:rsid w:val="00A202D1"/>
    <w:rsid w:val="00A225F0"/>
    <w:rsid w:val="00A2321D"/>
    <w:rsid w:val="00A234F6"/>
    <w:rsid w:val="00A247AF"/>
    <w:rsid w:val="00A247E9"/>
    <w:rsid w:val="00A25CC8"/>
    <w:rsid w:val="00A26A05"/>
    <w:rsid w:val="00A26A0E"/>
    <w:rsid w:val="00A30078"/>
    <w:rsid w:val="00A30672"/>
    <w:rsid w:val="00A31227"/>
    <w:rsid w:val="00A34332"/>
    <w:rsid w:val="00A348A7"/>
    <w:rsid w:val="00A34B50"/>
    <w:rsid w:val="00A35C24"/>
    <w:rsid w:val="00A36222"/>
    <w:rsid w:val="00A3638D"/>
    <w:rsid w:val="00A4026B"/>
    <w:rsid w:val="00A403E3"/>
    <w:rsid w:val="00A406B4"/>
    <w:rsid w:val="00A40A67"/>
    <w:rsid w:val="00A413A0"/>
    <w:rsid w:val="00A41BE1"/>
    <w:rsid w:val="00A428EC"/>
    <w:rsid w:val="00A42B16"/>
    <w:rsid w:val="00A46543"/>
    <w:rsid w:val="00A46671"/>
    <w:rsid w:val="00A50189"/>
    <w:rsid w:val="00A50200"/>
    <w:rsid w:val="00A503D2"/>
    <w:rsid w:val="00A50B73"/>
    <w:rsid w:val="00A51621"/>
    <w:rsid w:val="00A53F7D"/>
    <w:rsid w:val="00A607ED"/>
    <w:rsid w:val="00A610F6"/>
    <w:rsid w:val="00A62803"/>
    <w:rsid w:val="00A62E69"/>
    <w:rsid w:val="00A64B33"/>
    <w:rsid w:val="00A65528"/>
    <w:rsid w:val="00A706B5"/>
    <w:rsid w:val="00A7075C"/>
    <w:rsid w:val="00A71A3A"/>
    <w:rsid w:val="00A71D21"/>
    <w:rsid w:val="00A733A9"/>
    <w:rsid w:val="00A7530B"/>
    <w:rsid w:val="00A7567E"/>
    <w:rsid w:val="00A774B8"/>
    <w:rsid w:val="00A81492"/>
    <w:rsid w:val="00A8263C"/>
    <w:rsid w:val="00A84CB3"/>
    <w:rsid w:val="00A85128"/>
    <w:rsid w:val="00A85C8C"/>
    <w:rsid w:val="00A86D5C"/>
    <w:rsid w:val="00A8730E"/>
    <w:rsid w:val="00A87E80"/>
    <w:rsid w:val="00A91A0F"/>
    <w:rsid w:val="00A91ABE"/>
    <w:rsid w:val="00A9348D"/>
    <w:rsid w:val="00A9522B"/>
    <w:rsid w:val="00A95761"/>
    <w:rsid w:val="00A95936"/>
    <w:rsid w:val="00A969D7"/>
    <w:rsid w:val="00A96FED"/>
    <w:rsid w:val="00A97C72"/>
    <w:rsid w:val="00A97F3B"/>
    <w:rsid w:val="00AA028D"/>
    <w:rsid w:val="00AA033C"/>
    <w:rsid w:val="00AA19FF"/>
    <w:rsid w:val="00AA2E25"/>
    <w:rsid w:val="00AA2EAC"/>
    <w:rsid w:val="00AA54EE"/>
    <w:rsid w:val="00AA650C"/>
    <w:rsid w:val="00AA71B3"/>
    <w:rsid w:val="00AA7F8F"/>
    <w:rsid w:val="00AB0DD5"/>
    <w:rsid w:val="00AB1578"/>
    <w:rsid w:val="00AB2FCF"/>
    <w:rsid w:val="00AB34D3"/>
    <w:rsid w:val="00AB36FA"/>
    <w:rsid w:val="00AB3D4A"/>
    <w:rsid w:val="00AB6C63"/>
    <w:rsid w:val="00AB6DD7"/>
    <w:rsid w:val="00AB7149"/>
    <w:rsid w:val="00AB7DC1"/>
    <w:rsid w:val="00AC2955"/>
    <w:rsid w:val="00AC378A"/>
    <w:rsid w:val="00AC37A2"/>
    <w:rsid w:val="00AC3F55"/>
    <w:rsid w:val="00AC4366"/>
    <w:rsid w:val="00AC4CB9"/>
    <w:rsid w:val="00AC5201"/>
    <w:rsid w:val="00AC5B98"/>
    <w:rsid w:val="00AC5E95"/>
    <w:rsid w:val="00AC6A21"/>
    <w:rsid w:val="00AD13EC"/>
    <w:rsid w:val="00AD219D"/>
    <w:rsid w:val="00AD32F3"/>
    <w:rsid w:val="00AD43FC"/>
    <w:rsid w:val="00AD6380"/>
    <w:rsid w:val="00AD6F7B"/>
    <w:rsid w:val="00AE0C95"/>
    <w:rsid w:val="00AE0E55"/>
    <w:rsid w:val="00AE1465"/>
    <w:rsid w:val="00AE1622"/>
    <w:rsid w:val="00AE1BA5"/>
    <w:rsid w:val="00AE2A22"/>
    <w:rsid w:val="00AE329C"/>
    <w:rsid w:val="00AE38AF"/>
    <w:rsid w:val="00AE4527"/>
    <w:rsid w:val="00AE49E7"/>
    <w:rsid w:val="00AE5515"/>
    <w:rsid w:val="00AE6401"/>
    <w:rsid w:val="00AE7599"/>
    <w:rsid w:val="00AE77B6"/>
    <w:rsid w:val="00AE7A0B"/>
    <w:rsid w:val="00AE7E9C"/>
    <w:rsid w:val="00AF190A"/>
    <w:rsid w:val="00AF21F7"/>
    <w:rsid w:val="00AF3AC4"/>
    <w:rsid w:val="00AF4357"/>
    <w:rsid w:val="00AF4EC2"/>
    <w:rsid w:val="00AF6868"/>
    <w:rsid w:val="00AF75B2"/>
    <w:rsid w:val="00B00A92"/>
    <w:rsid w:val="00B00C8C"/>
    <w:rsid w:val="00B01EC5"/>
    <w:rsid w:val="00B02CB6"/>
    <w:rsid w:val="00B03609"/>
    <w:rsid w:val="00B04136"/>
    <w:rsid w:val="00B043CF"/>
    <w:rsid w:val="00B05654"/>
    <w:rsid w:val="00B113C9"/>
    <w:rsid w:val="00B124F6"/>
    <w:rsid w:val="00B151ED"/>
    <w:rsid w:val="00B1620D"/>
    <w:rsid w:val="00B16B5E"/>
    <w:rsid w:val="00B16F98"/>
    <w:rsid w:val="00B17A4C"/>
    <w:rsid w:val="00B21B83"/>
    <w:rsid w:val="00B21B88"/>
    <w:rsid w:val="00B22F3A"/>
    <w:rsid w:val="00B22FF8"/>
    <w:rsid w:val="00B232F1"/>
    <w:rsid w:val="00B237C6"/>
    <w:rsid w:val="00B2416F"/>
    <w:rsid w:val="00B2502C"/>
    <w:rsid w:val="00B25107"/>
    <w:rsid w:val="00B25E7F"/>
    <w:rsid w:val="00B2671B"/>
    <w:rsid w:val="00B26D3A"/>
    <w:rsid w:val="00B2769E"/>
    <w:rsid w:val="00B3029A"/>
    <w:rsid w:val="00B304AD"/>
    <w:rsid w:val="00B3092F"/>
    <w:rsid w:val="00B315F2"/>
    <w:rsid w:val="00B31C0A"/>
    <w:rsid w:val="00B32387"/>
    <w:rsid w:val="00B34DD3"/>
    <w:rsid w:val="00B34E95"/>
    <w:rsid w:val="00B36798"/>
    <w:rsid w:val="00B40580"/>
    <w:rsid w:val="00B4162A"/>
    <w:rsid w:val="00B41B73"/>
    <w:rsid w:val="00B43124"/>
    <w:rsid w:val="00B441A1"/>
    <w:rsid w:val="00B450F9"/>
    <w:rsid w:val="00B45556"/>
    <w:rsid w:val="00B47FA2"/>
    <w:rsid w:val="00B50EED"/>
    <w:rsid w:val="00B51864"/>
    <w:rsid w:val="00B51BE2"/>
    <w:rsid w:val="00B52A84"/>
    <w:rsid w:val="00B53613"/>
    <w:rsid w:val="00B56244"/>
    <w:rsid w:val="00B57068"/>
    <w:rsid w:val="00B57150"/>
    <w:rsid w:val="00B60A3C"/>
    <w:rsid w:val="00B65B1F"/>
    <w:rsid w:val="00B65E16"/>
    <w:rsid w:val="00B6756D"/>
    <w:rsid w:val="00B67841"/>
    <w:rsid w:val="00B71F13"/>
    <w:rsid w:val="00B732EA"/>
    <w:rsid w:val="00B73B13"/>
    <w:rsid w:val="00B74512"/>
    <w:rsid w:val="00B75933"/>
    <w:rsid w:val="00B75E9A"/>
    <w:rsid w:val="00B766DC"/>
    <w:rsid w:val="00B775F1"/>
    <w:rsid w:val="00B778DA"/>
    <w:rsid w:val="00B80DE9"/>
    <w:rsid w:val="00B810BA"/>
    <w:rsid w:val="00B8332F"/>
    <w:rsid w:val="00B83ECA"/>
    <w:rsid w:val="00B86C9B"/>
    <w:rsid w:val="00B86E3F"/>
    <w:rsid w:val="00B874F2"/>
    <w:rsid w:val="00B90ABF"/>
    <w:rsid w:val="00B90C2C"/>
    <w:rsid w:val="00B914AA"/>
    <w:rsid w:val="00B92BF3"/>
    <w:rsid w:val="00B937F4"/>
    <w:rsid w:val="00B94772"/>
    <w:rsid w:val="00B97195"/>
    <w:rsid w:val="00B97A1C"/>
    <w:rsid w:val="00BA00A2"/>
    <w:rsid w:val="00BA0677"/>
    <w:rsid w:val="00BA1358"/>
    <w:rsid w:val="00BA3171"/>
    <w:rsid w:val="00BA4937"/>
    <w:rsid w:val="00BB0AEB"/>
    <w:rsid w:val="00BB14F5"/>
    <w:rsid w:val="00BB2327"/>
    <w:rsid w:val="00BB412D"/>
    <w:rsid w:val="00BB4C3E"/>
    <w:rsid w:val="00BB4F46"/>
    <w:rsid w:val="00BB5144"/>
    <w:rsid w:val="00BB54DC"/>
    <w:rsid w:val="00BB562E"/>
    <w:rsid w:val="00BB62C7"/>
    <w:rsid w:val="00BB7F4D"/>
    <w:rsid w:val="00BC00DF"/>
    <w:rsid w:val="00BC07C0"/>
    <w:rsid w:val="00BC0A67"/>
    <w:rsid w:val="00BC305F"/>
    <w:rsid w:val="00BC4E32"/>
    <w:rsid w:val="00BC62A7"/>
    <w:rsid w:val="00BC71BB"/>
    <w:rsid w:val="00BC78B4"/>
    <w:rsid w:val="00BD169B"/>
    <w:rsid w:val="00BD172B"/>
    <w:rsid w:val="00BD1AE3"/>
    <w:rsid w:val="00BD5199"/>
    <w:rsid w:val="00BD603F"/>
    <w:rsid w:val="00BD61D0"/>
    <w:rsid w:val="00BD717B"/>
    <w:rsid w:val="00BD7702"/>
    <w:rsid w:val="00BD7A5A"/>
    <w:rsid w:val="00BD7E20"/>
    <w:rsid w:val="00BE09FE"/>
    <w:rsid w:val="00BE2CE1"/>
    <w:rsid w:val="00BE34A4"/>
    <w:rsid w:val="00BE36A6"/>
    <w:rsid w:val="00BE5065"/>
    <w:rsid w:val="00BE60BC"/>
    <w:rsid w:val="00BF002D"/>
    <w:rsid w:val="00BF0208"/>
    <w:rsid w:val="00BF1664"/>
    <w:rsid w:val="00BF2B09"/>
    <w:rsid w:val="00BF68F7"/>
    <w:rsid w:val="00BF7479"/>
    <w:rsid w:val="00C009C2"/>
    <w:rsid w:val="00C0236E"/>
    <w:rsid w:val="00C02FEB"/>
    <w:rsid w:val="00C04125"/>
    <w:rsid w:val="00C06717"/>
    <w:rsid w:val="00C069BA"/>
    <w:rsid w:val="00C06D9D"/>
    <w:rsid w:val="00C10A7D"/>
    <w:rsid w:val="00C12CF6"/>
    <w:rsid w:val="00C135C0"/>
    <w:rsid w:val="00C14218"/>
    <w:rsid w:val="00C1617C"/>
    <w:rsid w:val="00C16463"/>
    <w:rsid w:val="00C2117B"/>
    <w:rsid w:val="00C218BB"/>
    <w:rsid w:val="00C21E2C"/>
    <w:rsid w:val="00C232E0"/>
    <w:rsid w:val="00C24BF8"/>
    <w:rsid w:val="00C25B1D"/>
    <w:rsid w:val="00C26145"/>
    <w:rsid w:val="00C278CD"/>
    <w:rsid w:val="00C304BF"/>
    <w:rsid w:val="00C3234F"/>
    <w:rsid w:val="00C32AB0"/>
    <w:rsid w:val="00C32B4F"/>
    <w:rsid w:val="00C34BAA"/>
    <w:rsid w:val="00C35203"/>
    <w:rsid w:val="00C35B61"/>
    <w:rsid w:val="00C36B17"/>
    <w:rsid w:val="00C37583"/>
    <w:rsid w:val="00C3797C"/>
    <w:rsid w:val="00C4210B"/>
    <w:rsid w:val="00C423F8"/>
    <w:rsid w:val="00C42F13"/>
    <w:rsid w:val="00C444B5"/>
    <w:rsid w:val="00C44BF0"/>
    <w:rsid w:val="00C44EB6"/>
    <w:rsid w:val="00C45564"/>
    <w:rsid w:val="00C45C20"/>
    <w:rsid w:val="00C50673"/>
    <w:rsid w:val="00C53642"/>
    <w:rsid w:val="00C537EB"/>
    <w:rsid w:val="00C54746"/>
    <w:rsid w:val="00C5484C"/>
    <w:rsid w:val="00C55EB9"/>
    <w:rsid w:val="00C56019"/>
    <w:rsid w:val="00C56106"/>
    <w:rsid w:val="00C5620B"/>
    <w:rsid w:val="00C5742E"/>
    <w:rsid w:val="00C57E36"/>
    <w:rsid w:val="00C60D54"/>
    <w:rsid w:val="00C60EAA"/>
    <w:rsid w:val="00C613C0"/>
    <w:rsid w:val="00C61DD9"/>
    <w:rsid w:val="00C6206B"/>
    <w:rsid w:val="00C633E6"/>
    <w:rsid w:val="00C6391B"/>
    <w:rsid w:val="00C63B62"/>
    <w:rsid w:val="00C65294"/>
    <w:rsid w:val="00C66344"/>
    <w:rsid w:val="00C66DF5"/>
    <w:rsid w:val="00C67658"/>
    <w:rsid w:val="00C705C7"/>
    <w:rsid w:val="00C76102"/>
    <w:rsid w:val="00C80451"/>
    <w:rsid w:val="00C82470"/>
    <w:rsid w:val="00C825E4"/>
    <w:rsid w:val="00C841F1"/>
    <w:rsid w:val="00C84920"/>
    <w:rsid w:val="00C84B03"/>
    <w:rsid w:val="00C84B50"/>
    <w:rsid w:val="00C84CF1"/>
    <w:rsid w:val="00C92ABF"/>
    <w:rsid w:val="00C92C63"/>
    <w:rsid w:val="00C930AE"/>
    <w:rsid w:val="00C952B4"/>
    <w:rsid w:val="00C95BAB"/>
    <w:rsid w:val="00C96B3D"/>
    <w:rsid w:val="00C96D4A"/>
    <w:rsid w:val="00C97321"/>
    <w:rsid w:val="00C979D9"/>
    <w:rsid w:val="00C97C46"/>
    <w:rsid w:val="00CA029E"/>
    <w:rsid w:val="00CA14A3"/>
    <w:rsid w:val="00CA2D1B"/>
    <w:rsid w:val="00CA2D4A"/>
    <w:rsid w:val="00CA48D7"/>
    <w:rsid w:val="00CA4F91"/>
    <w:rsid w:val="00CA5256"/>
    <w:rsid w:val="00CA5C77"/>
    <w:rsid w:val="00CA7627"/>
    <w:rsid w:val="00CA7BC1"/>
    <w:rsid w:val="00CB01C3"/>
    <w:rsid w:val="00CB0789"/>
    <w:rsid w:val="00CB1982"/>
    <w:rsid w:val="00CB3A88"/>
    <w:rsid w:val="00CB47B3"/>
    <w:rsid w:val="00CB5143"/>
    <w:rsid w:val="00CB5D53"/>
    <w:rsid w:val="00CB6458"/>
    <w:rsid w:val="00CB685C"/>
    <w:rsid w:val="00CC1643"/>
    <w:rsid w:val="00CC2879"/>
    <w:rsid w:val="00CC2A56"/>
    <w:rsid w:val="00CC2B36"/>
    <w:rsid w:val="00CC4264"/>
    <w:rsid w:val="00CC719B"/>
    <w:rsid w:val="00CC7BE2"/>
    <w:rsid w:val="00CD12FC"/>
    <w:rsid w:val="00CD1B61"/>
    <w:rsid w:val="00CD1D30"/>
    <w:rsid w:val="00CD21E1"/>
    <w:rsid w:val="00CD34DD"/>
    <w:rsid w:val="00CD3A2C"/>
    <w:rsid w:val="00CD5473"/>
    <w:rsid w:val="00CD57EA"/>
    <w:rsid w:val="00CD64B1"/>
    <w:rsid w:val="00CD77C9"/>
    <w:rsid w:val="00CD7951"/>
    <w:rsid w:val="00CE3533"/>
    <w:rsid w:val="00CE361D"/>
    <w:rsid w:val="00CE3BDE"/>
    <w:rsid w:val="00CE3DB8"/>
    <w:rsid w:val="00CE4BC1"/>
    <w:rsid w:val="00CE5126"/>
    <w:rsid w:val="00CE63ED"/>
    <w:rsid w:val="00CE690C"/>
    <w:rsid w:val="00CE6F42"/>
    <w:rsid w:val="00CF0E07"/>
    <w:rsid w:val="00CF0F2C"/>
    <w:rsid w:val="00CF1959"/>
    <w:rsid w:val="00CF21ED"/>
    <w:rsid w:val="00CF27E9"/>
    <w:rsid w:val="00CF29A9"/>
    <w:rsid w:val="00CF2BC7"/>
    <w:rsid w:val="00CF4361"/>
    <w:rsid w:val="00CF5E19"/>
    <w:rsid w:val="00CF6962"/>
    <w:rsid w:val="00D003CE"/>
    <w:rsid w:val="00D02D71"/>
    <w:rsid w:val="00D02FF9"/>
    <w:rsid w:val="00D03903"/>
    <w:rsid w:val="00D04183"/>
    <w:rsid w:val="00D05957"/>
    <w:rsid w:val="00D059B4"/>
    <w:rsid w:val="00D06465"/>
    <w:rsid w:val="00D12E37"/>
    <w:rsid w:val="00D12E8E"/>
    <w:rsid w:val="00D136FB"/>
    <w:rsid w:val="00D144C2"/>
    <w:rsid w:val="00D154CE"/>
    <w:rsid w:val="00D156F3"/>
    <w:rsid w:val="00D15F51"/>
    <w:rsid w:val="00D16222"/>
    <w:rsid w:val="00D16D32"/>
    <w:rsid w:val="00D17E0A"/>
    <w:rsid w:val="00D2099B"/>
    <w:rsid w:val="00D20BEB"/>
    <w:rsid w:val="00D20F8D"/>
    <w:rsid w:val="00D21958"/>
    <w:rsid w:val="00D21AA4"/>
    <w:rsid w:val="00D228D3"/>
    <w:rsid w:val="00D22BEF"/>
    <w:rsid w:val="00D23010"/>
    <w:rsid w:val="00D23485"/>
    <w:rsid w:val="00D23E90"/>
    <w:rsid w:val="00D24241"/>
    <w:rsid w:val="00D243DE"/>
    <w:rsid w:val="00D24C72"/>
    <w:rsid w:val="00D25B50"/>
    <w:rsid w:val="00D25E96"/>
    <w:rsid w:val="00D26045"/>
    <w:rsid w:val="00D26C73"/>
    <w:rsid w:val="00D27288"/>
    <w:rsid w:val="00D2749B"/>
    <w:rsid w:val="00D278D5"/>
    <w:rsid w:val="00D27C32"/>
    <w:rsid w:val="00D30528"/>
    <w:rsid w:val="00D31128"/>
    <w:rsid w:val="00D34D69"/>
    <w:rsid w:val="00D35C3D"/>
    <w:rsid w:val="00D36102"/>
    <w:rsid w:val="00D36496"/>
    <w:rsid w:val="00D37317"/>
    <w:rsid w:val="00D37FA2"/>
    <w:rsid w:val="00D41358"/>
    <w:rsid w:val="00D413AB"/>
    <w:rsid w:val="00D41745"/>
    <w:rsid w:val="00D417DE"/>
    <w:rsid w:val="00D43993"/>
    <w:rsid w:val="00D4402B"/>
    <w:rsid w:val="00D44D5B"/>
    <w:rsid w:val="00D45B75"/>
    <w:rsid w:val="00D46553"/>
    <w:rsid w:val="00D466D6"/>
    <w:rsid w:val="00D4773B"/>
    <w:rsid w:val="00D50A7A"/>
    <w:rsid w:val="00D51621"/>
    <w:rsid w:val="00D51736"/>
    <w:rsid w:val="00D51885"/>
    <w:rsid w:val="00D51A2C"/>
    <w:rsid w:val="00D51D87"/>
    <w:rsid w:val="00D5340B"/>
    <w:rsid w:val="00D53C59"/>
    <w:rsid w:val="00D5482A"/>
    <w:rsid w:val="00D54E0D"/>
    <w:rsid w:val="00D54E64"/>
    <w:rsid w:val="00D550AE"/>
    <w:rsid w:val="00D566C1"/>
    <w:rsid w:val="00D56B3E"/>
    <w:rsid w:val="00D56E3F"/>
    <w:rsid w:val="00D57E98"/>
    <w:rsid w:val="00D57F16"/>
    <w:rsid w:val="00D6362D"/>
    <w:rsid w:val="00D638E9"/>
    <w:rsid w:val="00D63991"/>
    <w:rsid w:val="00D64E7E"/>
    <w:rsid w:val="00D65478"/>
    <w:rsid w:val="00D66169"/>
    <w:rsid w:val="00D66953"/>
    <w:rsid w:val="00D66D0E"/>
    <w:rsid w:val="00D67F2C"/>
    <w:rsid w:val="00D71AA9"/>
    <w:rsid w:val="00D71F16"/>
    <w:rsid w:val="00D72155"/>
    <w:rsid w:val="00D724D0"/>
    <w:rsid w:val="00D76FE0"/>
    <w:rsid w:val="00D7737F"/>
    <w:rsid w:val="00D82B81"/>
    <w:rsid w:val="00D82F23"/>
    <w:rsid w:val="00D84604"/>
    <w:rsid w:val="00D84F27"/>
    <w:rsid w:val="00D86E8C"/>
    <w:rsid w:val="00D87532"/>
    <w:rsid w:val="00D9653D"/>
    <w:rsid w:val="00D965D5"/>
    <w:rsid w:val="00DA002D"/>
    <w:rsid w:val="00DA00B8"/>
    <w:rsid w:val="00DA00BB"/>
    <w:rsid w:val="00DA260A"/>
    <w:rsid w:val="00DA48FA"/>
    <w:rsid w:val="00DA4BF9"/>
    <w:rsid w:val="00DA622E"/>
    <w:rsid w:val="00DA6F77"/>
    <w:rsid w:val="00DB0579"/>
    <w:rsid w:val="00DB164A"/>
    <w:rsid w:val="00DB1BD3"/>
    <w:rsid w:val="00DB2C43"/>
    <w:rsid w:val="00DB4274"/>
    <w:rsid w:val="00DB47D4"/>
    <w:rsid w:val="00DB48C9"/>
    <w:rsid w:val="00DB5C02"/>
    <w:rsid w:val="00DB6C96"/>
    <w:rsid w:val="00DB6DE9"/>
    <w:rsid w:val="00DB750A"/>
    <w:rsid w:val="00DB7D2F"/>
    <w:rsid w:val="00DC0007"/>
    <w:rsid w:val="00DC0EB0"/>
    <w:rsid w:val="00DC1D9D"/>
    <w:rsid w:val="00DC4288"/>
    <w:rsid w:val="00DC72FF"/>
    <w:rsid w:val="00DC76ED"/>
    <w:rsid w:val="00DC7732"/>
    <w:rsid w:val="00DC7D14"/>
    <w:rsid w:val="00DD0CD9"/>
    <w:rsid w:val="00DD11C1"/>
    <w:rsid w:val="00DD1B86"/>
    <w:rsid w:val="00DD1F32"/>
    <w:rsid w:val="00DD2C29"/>
    <w:rsid w:val="00DD39AF"/>
    <w:rsid w:val="00DD4B2C"/>
    <w:rsid w:val="00DD6AD8"/>
    <w:rsid w:val="00DE0011"/>
    <w:rsid w:val="00DE01C9"/>
    <w:rsid w:val="00DE0645"/>
    <w:rsid w:val="00DE0AB0"/>
    <w:rsid w:val="00DE18FC"/>
    <w:rsid w:val="00DE1E6F"/>
    <w:rsid w:val="00DE2893"/>
    <w:rsid w:val="00DE2A51"/>
    <w:rsid w:val="00DE2CB6"/>
    <w:rsid w:val="00DE2E42"/>
    <w:rsid w:val="00DE3CFA"/>
    <w:rsid w:val="00DE5238"/>
    <w:rsid w:val="00DE5A4B"/>
    <w:rsid w:val="00DE6FDA"/>
    <w:rsid w:val="00DE7B87"/>
    <w:rsid w:val="00DF2128"/>
    <w:rsid w:val="00DF219F"/>
    <w:rsid w:val="00DF4A67"/>
    <w:rsid w:val="00DF4C32"/>
    <w:rsid w:val="00DF6BD7"/>
    <w:rsid w:val="00DF6F01"/>
    <w:rsid w:val="00E01A9F"/>
    <w:rsid w:val="00E02FEF"/>
    <w:rsid w:val="00E0397F"/>
    <w:rsid w:val="00E04545"/>
    <w:rsid w:val="00E05350"/>
    <w:rsid w:val="00E10CCB"/>
    <w:rsid w:val="00E119F1"/>
    <w:rsid w:val="00E11CCF"/>
    <w:rsid w:val="00E13C3F"/>
    <w:rsid w:val="00E15415"/>
    <w:rsid w:val="00E17086"/>
    <w:rsid w:val="00E17326"/>
    <w:rsid w:val="00E17CA6"/>
    <w:rsid w:val="00E201AD"/>
    <w:rsid w:val="00E20573"/>
    <w:rsid w:val="00E212F8"/>
    <w:rsid w:val="00E219B7"/>
    <w:rsid w:val="00E21FFC"/>
    <w:rsid w:val="00E241A3"/>
    <w:rsid w:val="00E24A4C"/>
    <w:rsid w:val="00E2564A"/>
    <w:rsid w:val="00E256C0"/>
    <w:rsid w:val="00E25D06"/>
    <w:rsid w:val="00E260B5"/>
    <w:rsid w:val="00E27100"/>
    <w:rsid w:val="00E273FC"/>
    <w:rsid w:val="00E31DD6"/>
    <w:rsid w:val="00E374BE"/>
    <w:rsid w:val="00E4081C"/>
    <w:rsid w:val="00E41C9A"/>
    <w:rsid w:val="00E43094"/>
    <w:rsid w:val="00E43EEE"/>
    <w:rsid w:val="00E44EB8"/>
    <w:rsid w:val="00E476E1"/>
    <w:rsid w:val="00E47A6B"/>
    <w:rsid w:val="00E47C3A"/>
    <w:rsid w:val="00E506FB"/>
    <w:rsid w:val="00E526B0"/>
    <w:rsid w:val="00E54DF6"/>
    <w:rsid w:val="00E559DF"/>
    <w:rsid w:val="00E57704"/>
    <w:rsid w:val="00E57915"/>
    <w:rsid w:val="00E60030"/>
    <w:rsid w:val="00E617A5"/>
    <w:rsid w:val="00E62134"/>
    <w:rsid w:val="00E637B1"/>
    <w:rsid w:val="00E65447"/>
    <w:rsid w:val="00E654F4"/>
    <w:rsid w:val="00E65869"/>
    <w:rsid w:val="00E65CEE"/>
    <w:rsid w:val="00E67CC6"/>
    <w:rsid w:val="00E703BF"/>
    <w:rsid w:val="00E70733"/>
    <w:rsid w:val="00E72773"/>
    <w:rsid w:val="00E72958"/>
    <w:rsid w:val="00E738B5"/>
    <w:rsid w:val="00E74F13"/>
    <w:rsid w:val="00E7526F"/>
    <w:rsid w:val="00E768F3"/>
    <w:rsid w:val="00E7717E"/>
    <w:rsid w:val="00E77DAA"/>
    <w:rsid w:val="00E8069E"/>
    <w:rsid w:val="00E8084C"/>
    <w:rsid w:val="00E8171F"/>
    <w:rsid w:val="00E8238F"/>
    <w:rsid w:val="00E86FFB"/>
    <w:rsid w:val="00E90A60"/>
    <w:rsid w:val="00E91427"/>
    <w:rsid w:val="00E92122"/>
    <w:rsid w:val="00E935DD"/>
    <w:rsid w:val="00E9377E"/>
    <w:rsid w:val="00E950AF"/>
    <w:rsid w:val="00E950DE"/>
    <w:rsid w:val="00E95468"/>
    <w:rsid w:val="00E95847"/>
    <w:rsid w:val="00E959B5"/>
    <w:rsid w:val="00E96664"/>
    <w:rsid w:val="00E96AAE"/>
    <w:rsid w:val="00E9789E"/>
    <w:rsid w:val="00E97E47"/>
    <w:rsid w:val="00EA28B1"/>
    <w:rsid w:val="00EA2F53"/>
    <w:rsid w:val="00EA32C7"/>
    <w:rsid w:val="00EA34D6"/>
    <w:rsid w:val="00EA49B6"/>
    <w:rsid w:val="00EB16EE"/>
    <w:rsid w:val="00EB51F3"/>
    <w:rsid w:val="00EB5698"/>
    <w:rsid w:val="00EB6A34"/>
    <w:rsid w:val="00EC04C8"/>
    <w:rsid w:val="00EC0E2D"/>
    <w:rsid w:val="00EC1775"/>
    <w:rsid w:val="00EC1E5F"/>
    <w:rsid w:val="00EC64D8"/>
    <w:rsid w:val="00EC7BEA"/>
    <w:rsid w:val="00EC7F1E"/>
    <w:rsid w:val="00ED0505"/>
    <w:rsid w:val="00ED060E"/>
    <w:rsid w:val="00ED0668"/>
    <w:rsid w:val="00ED1995"/>
    <w:rsid w:val="00ED20DC"/>
    <w:rsid w:val="00ED33B5"/>
    <w:rsid w:val="00ED366F"/>
    <w:rsid w:val="00ED53A0"/>
    <w:rsid w:val="00ED7BA4"/>
    <w:rsid w:val="00EE0806"/>
    <w:rsid w:val="00EE0D90"/>
    <w:rsid w:val="00EE14AD"/>
    <w:rsid w:val="00EE28D5"/>
    <w:rsid w:val="00EE3731"/>
    <w:rsid w:val="00EE403A"/>
    <w:rsid w:val="00EE6251"/>
    <w:rsid w:val="00EE6A2F"/>
    <w:rsid w:val="00EE6D39"/>
    <w:rsid w:val="00EE6ED2"/>
    <w:rsid w:val="00EF15BD"/>
    <w:rsid w:val="00EF278B"/>
    <w:rsid w:val="00EF69F1"/>
    <w:rsid w:val="00F0143E"/>
    <w:rsid w:val="00F05188"/>
    <w:rsid w:val="00F07363"/>
    <w:rsid w:val="00F0752F"/>
    <w:rsid w:val="00F07A87"/>
    <w:rsid w:val="00F102E1"/>
    <w:rsid w:val="00F1527E"/>
    <w:rsid w:val="00F15E43"/>
    <w:rsid w:val="00F21054"/>
    <w:rsid w:val="00F216AE"/>
    <w:rsid w:val="00F21AAC"/>
    <w:rsid w:val="00F22EBB"/>
    <w:rsid w:val="00F254A9"/>
    <w:rsid w:val="00F263FB"/>
    <w:rsid w:val="00F2666A"/>
    <w:rsid w:val="00F3104E"/>
    <w:rsid w:val="00F32307"/>
    <w:rsid w:val="00F32461"/>
    <w:rsid w:val="00F32DC4"/>
    <w:rsid w:val="00F32ECE"/>
    <w:rsid w:val="00F33AE4"/>
    <w:rsid w:val="00F34A69"/>
    <w:rsid w:val="00F35DBB"/>
    <w:rsid w:val="00F36056"/>
    <w:rsid w:val="00F36F73"/>
    <w:rsid w:val="00F37014"/>
    <w:rsid w:val="00F37E9B"/>
    <w:rsid w:val="00F40AA1"/>
    <w:rsid w:val="00F41063"/>
    <w:rsid w:val="00F44924"/>
    <w:rsid w:val="00F47629"/>
    <w:rsid w:val="00F47F99"/>
    <w:rsid w:val="00F51581"/>
    <w:rsid w:val="00F51A66"/>
    <w:rsid w:val="00F51AB3"/>
    <w:rsid w:val="00F5212B"/>
    <w:rsid w:val="00F53229"/>
    <w:rsid w:val="00F537ED"/>
    <w:rsid w:val="00F544A7"/>
    <w:rsid w:val="00F54D25"/>
    <w:rsid w:val="00F54DF0"/>
    <w:rsid w:val="00F57B83"/>
    <w:rsid w:val="00F57FB8"/>
    <w:rsid w:val="00F617DC"/>
    <w:rsid w:val="00F62834"/>
    <w:rsid w:val="00F6399B"/>
    <w:rsid w:val="00F64A1C"/>
    <w:rsid w:val="00F65BE1"/>
    <w:rsid w:val="00F66BFA"/>
    <w:rsid w:val="00F67778"/>
    <w:rsid w:val="00F70DF7"/>
    <w:rsid w:val="00F72579"/>
    <w:rsid w:val="00F72E98"/>
    <w:rsid w:val="00F745F2"/>
    <w:rsid w:val="00F74B75"/>
    <w:rsid w:val="00F76C8A"/>
    <w:rsid w:val="00F774B5"/>
    <w:rsid w:val="00F80110"/>
    <w:rsid w:val="00F8031B"/>
    <w:rsid w:val="00F81BF7"/>
    <w:rsid w:val="00F81FBD"/>
    <w:rsid w:val="00F824AF"/>
    <w:rsid w:val="00F82C8C"/>
    <w:rsid w:val="00F8307D"/>
    <w:rsid w:val="00F83D3E"/>
    <w:rsid w:val="00F83DEA"/>
    <w:rsid w:val="00F84199"/>
    <w:rsid w:val="00F85E47"/>
    <w:rsid w:val="00F85F1A"/>
    <w:rsid w:val="00F85F6E"/>
    <w:rsid w:val="00F86811"/>
    <w:rsid w:val="00F86D27"/>
    <w:rsid w:val="00F90291"/>
    <w:rsid w:val="00F91C98"/>
    <w:rsid w:val="00F91CC5"/>
    <w:rsid w:val="00F92280"/>
    <w:rsid w:val="00F92A7D"/>
    <w:rsid w:val="00F92DB7"/>
    <w:rsid w:val="00F9359A"/>
    <w:rsid w:val="00F937C3"/>
    <w:rsid w:val="00F94B6B"/>
    <w:rsid w:val="00F96E4B"/>
    <w:rsid w:val="00F979A9"/>
    <w:rsid w:val="00FA03A6"/>
    <w:rsid w:val="00FA04B8"/>
    <w:rsid w:val="00FA0919"/>
    <w:rsid w:val="00FA226F"/>
    <w:rsid w:val="00FA236A"/>
    <w:rsid w:val="00FA251E"/>
    <w:rsid w:val="00FA3A48"/>
    <w:rsid w:val="00FA57C0"/>
    <w:rsid w:val="00FA5CFC"/>
    <w:rsid w:val="00FA6395"/>
    <w:rsid w:val="00FA76C7"/>
    <w:rsid w:val="00FA78BE"/>
    <w:rsid w:val="00FA7A42"/>
    <w:rsid w:val="00FB0D07"/>
    <w:rsid w:val="00FB0E65"/>
    <w:rsid w:val="00FB1F6F"/>
    <w:rsid w:val="00FB259F"/>
    <w:rsid w:val="00FB2D7A"/>
    <w:rsid w:val="00FB36A6"/>
    <w:rsid w:val="00FB4A98"/>
    <w:rsid w:val="00FB5F38"/>
    <w:rsid w:val="00FB778C"/>
    <w:rsid w:val="00FC0B4E"/>
    <w:rsid w:val="00FC0E3F"/>
    <w:rsid w:val="00FC1038"/>
    <w:rsid w:val="00FC1485"/>
    <w:rsid w:val="00FC2366"/>
    <w:rsid w:val="00FC2E18"/>
    <w:rsid w:val="00FC3784"/>
    <w:rsid w:val="00FC4D51"/>
    <w:rsid w:val="00FC5C79"/>
    <w:rsid w:val="00FC618F"/>
    <w:rsid w:val="00FC643D"/>
    <w:rsid w:val="00FC66B6"/>
    <w:rsid w:val="00FD0AD2"/>
    <w:rsid w:val="00FD0E42"/>
    <w:rsid w:val="00FD0F2E"/>
    <w:rsid w:val="00FD17EC"/>
    <w:rsid w:val="00FD1D47"/>
    <w:rsid w:val="00FD25C1"/>
    <w:rsid w:val="00FD3209"/>
    <w:rsid w:val="00FD3A47"/>
    <w:rsid w:val="00FD6CCE"/>
    <w:rsid w:val="00FD7569"/>
    <w:rsid w:val="00FD7595"/>
    <w:rsid w:val="00FE0F58"/>
    <w:rsid w:val="00FE3EDF"/>
    <w:rsid w:val="00FE534D"/>
    <w:rsid w:val="00FE6718"/>
    <w:rsid w:val="00FE697D"/>
    <w:rsid w:val="00FE6E58"/>
    <w:rsid w:val="00FE7A11"/>
    <w:rsid w:val="00FF0D42"/>
    <w:rsid w:val="00FF1293"/>
    <w:rsid w:val="00FF1A7A"/>
    <w:rsid w:val="00FF20BF"/>
    <w:rsid w:val="00FF326E"/>
    <w:rsid w:val="00FF42AC"/>
    <w:rsid w:val="00FF6FD9"/>
    <w:rsid w:val="00FF72A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56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7F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34F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semiHidden/>
    <w:unhideWhenUsed/>
    <w:qFormat/>
    <w:rsid w:val="003D27F5"/>
    <w:pPr>
      <w:keepNext/>
      <w:ind w:left="360"/>
      <w:outlineLvl w:val="2"/>
    </w:pPr>
    <w:rPr>
      <w:b/>
      <w:bCs/>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3D27F5"/>
    <w:rPr>
      <w:rFonts w:ascii="Times New Roman" w:eastAsia="Times New Roman" w:hAnsi="Times New Roman" w:cs="Times New Roman"/>
      <w:b/>
      <w:bCs/>
      <w:sz w:val="24"/>
      <w:szCs w:val="24"/>
      <w:lang w:val="hr-HR"/>
    </w:rPr>
  </w:style>
  <w:style w:type="character" w:customStyle="1" w:styleId="NormalWebChar">
    <w:name w:val="Normal (Web) Char"/>
    <w:aliases w:val="Char Char Char"/>
    <w:link w:val="NormalWeb"/>
    <w:uiPriority w:val="99"/>
    <w:locked/>
    <w:rsid w:val="0091192D"/>
    <w:rPr>
      <w:sz w:val="24"/>
      <w:szCs w:val="24"/>
      <w:lang w:eastAsia="en-GB"/>
    </w:rPr>
  </w:style>
  <w:style w:type="paragraph" w:styleId="NormalWeb">
    <w:name w:val="Normal (Web)"/>
    <w:aliases w:val="Char Char"/>
    <w:basedOn w:val="Normal"/>
    <w:link w:val="NormalWebChar"/>
    <w:autoRedefine/>
    <w:uiPriority w:val="99"/>
    <w:unhideWhenUsed/>
    <w:qFormat/>
    <w:rsid w:val="0091192D"/>
    <w:pPr>
      <w:jc w:val="both"/>
    </w:pPr>
    <w:rPr>
      <w:rFonts w:asciiTheme="minorHAnsi" w:eastAsiaTheme="minorHAnsi" w:hAnsiTheme="minorHAnsi" w:cstheme="minorBidi"/>
      <w:lang w:eastAsia="en-GB"/>
    </w:rPr>
  </w:style>
  <w:style w:type="paragraph" w:customStyle="1" w:styleId="Normal1">
    <w:name w:val="Normal1"/>
    <w:basedOn w:val="Normal"/>
    <w:uiPriority w:val="99"/>
    <w:qFormat/>
    <w:rsid w:val="003D27F5"/>
    <w:pPr>
      <w:spacing w:before="100" w:beforeAutospacing="1" w:after="100" w:afterAutospacing="1"/>
    </w:pPr>
  </w:style>
  <w:style w:type="paragraph" w:customStyle="1" w:styleId="sti-art">
    <w:name w:val="sti-art"/>
    <w:basedOn w:val="Normal"/>
    <w:uiPriority w:val="99"/>
    <w:qFormat/>
    <w:rsid w:val="003D27F5"/>
    <w:pPr>
      <w:spacing w:before="100" w:beforeAutospacing="1" w:after="100" w:afterAutospacing="1"/>
    </w:pPr>
  </w:style>
  <w:style w:type="character" w:customStyle="1" w:styleId="longtext1">
    <w:name w:val="long_text1"/>
    <w:rsid w:val="003D27F5"/>
    <w:rPr>
      <w:sz w:val="20"/>
      <w:szCs w:val="20"/>
    </w:rPr>
  </w:style>
  <w:style w:type="paragraph" w:customStyle="1" w:styleId="TableParagraph">
    <w:name w:val="Table Paragraph"/>
    <w:basedOn w:val="Normal"/>
    <w:uiPriority w:val="1"/>
    <w:qFormat/>
    <w:rsid w:val="003D27F5"/>
    <w:pPr>
      <w:widowControl w:val="0"/>
      <w:autoSpaceDE w:val="0"/>
      <w:autoSpaceDN w:val="0"/>
    </w:pPr>
    <w:rPr>
      <w:sz w:val="22"/>
      <w:szCs w:val="22"/>
      <w:lang w:val="en-US" w:bidi="en-US"/>
    </w:rPr>
  </w:style>
  <w:style w:type="character" w:styleId="CommentReference">
    <w:name w:val="annotation reference"/>
    <w:basedOn w:val="DefaultParagraphFont"/>
    <w:uiPriority w:val="99"/>
    <w:semiHidden/>
    <w:unhideWhenUsed/>
    <w:rsid w:val="003D27F5"/>
    <w:rPr>
      <w:sz w:val="16"/>
      <w:szCs w:val="16"/>
    </w:rPr>
  </w:style>
  <w:style w:type="paragraph" w:styleId="CommentText">
    <w:name w:val="annotation text"/>
    <w:basedOn w:val="Normal"/>
    <w:link w:val="CommentTextChar"/>
    <w:uiPriority w:val="99"/>
    <w:unhideWhenUsed/>
    <w:rsid w:val="003D27F5"/>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3D27F5"/>
    <w:rPr>
      <w:sz w:val="20"/>
      <w:szCs w:val="20"/>
      <w:lang w:val="en-US"/>
    </w:rPr>
  </w:style>
  <w:style w:type="paragraph" w:styleId="NoSpacing">
    <w:name w:val="No Spacing"/>
    <w:link w:val="NoSpacingChar"/>
    <w:uiPriority w:val="1"/>
    <w:qFormat/>
    <w:rsid w:val="003D27F5"/>
    <w:pPr>
      <w:spacing w:after="0" w:line="240" w:lineRule="auto"/>
      <w:jc w:val="both"/>
    </w:pPr>
    <w:rPr>
      <w:rFonts w:ascii="Times New Roman" w:eastAsia="Times New Roman" w:hAnsi="Times New Roman" w:cs="Times New Roman"/>
      <w:sz w:val="24"/>
      <w:lang w:val="en-US"/>
    </w:rPr>
  </w:style>
  <w:style w:type="paragraph" w:styleId="BalloonText">
    <w:name w:val="Balloon Text"/>
    <w:basedOn w:val="Normal"/>
    <w:link w:val="BalloonTextChar"/>
    <w:uiPriority w:val="99"/>
    <w:semiHidden/>
    <w:unhideWhenUsed/>
    <w:rsid w:val="003D2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F5"/>
    <w:rPr>
      <w:rFonts w:ascii="Segoe UI" w:eastAsia="Times New Roman" w:hAnsi="Segoe UI" w:cs="Segoe UI"/>
      <w:sz w:val="18"/>
      <w:szCs w:val="18"/>
    </w:rPr>
  </w:style>
  <w:style w:type="paragraph" w:styleId="Header">
    <w:name w:val="header"/>
    <w:basedOn w:val="Normal"/>
    <w:link w:val="HeaderChar"/>
    <w:uiPriority w:val="99"/>
    <w:unhideWhenUsed/>
    <w:rsid w:val="006A1A6B"/>
    <w:pPr>
      <w:tabs>
        <w:tab w:val="center" w:pos="4513"/>
        <w:tab w:val="right" w:pos="9026"/>
      </w:tabs>
    </w:pPr>
  </w:style>
  <w:style w:type="character" w:customStyle="1" w:styleId="HeaderChar">
    <w:name w:val="Header Char"/>
    <w:basedOn w:val="DefaultParagraphFont"/>
    <w:link w:val="Header"/>
    <w:uiPriority w:val="99"/>
    <w:rsid w:val="006A1A6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A1A6B"/>
    <w:pPr>
      <w:tabs>
        <w:tab w:val="center" w:pos="4513"/>
        <w:tab w:val="right" w:pos="9026"/>
      </w:tabs>
    </w:pPr>
  </w:style>
  <w:style w:type="character" w:customStyle="1" w:styleId="FooterChar">
    <w:name w:val="Footer Char"/>
    <w:basedOn w:val="DefaultParagraphFont"/>
    <w:link w:val="Footer"/>
    <w:uiPriority w:val="99"/>
    <w:rsid w:val="006A1A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74E53"/>
    <w:pPr>
      <w:spacing w:after="0"/>
    </w:pPr>
    <w:rPr>
      <w:rFonts w:ascii="Times New Roman" w:eastAsia="Times New Roman" w:hAnsi="Times New Roman" w:cs="Times New Roman"/>
      <w:b/>
      <w:bCs/>
      <w:lang w:val="sq-AL"/>
    </w:rPr>
  </w:style>
  <w:style w:type="character" w:customStyle="1" w:styleId="CommentSubjectChar">
    <w:name w:val="Comment Subject Char"/>
    <w:basedOn w:val="CommentTextChar"/>
    <w:link w:val="CommentSubject"/>
    <w:uiPriority w:val="99"/>
    <w:semiHidden/>
    <w:rsid w:val="00474E53"/>
    <w:rPr>
      <w:rFonts w:ascii="Times New Roman" w:eastAsia="Times New Roman" w:hAnsi="Times New Roman" w:cs="Times New Roman"/>
      <w:b/>
      <w:bCs/>
      <w:sz w:val="20"/>
      <w:szCs w:val="20"/>
      <w:lang w:val="en-US"/>
    </w:rPr>
  </w:style>
  <w:style w:type="paragraph" w:styleId="Revision">
    <w:name w:val="Revision"/>
    <w:hidden/>
    <w:uiPriority w:val="99"/>
    <w:semiHidden/>
    <w:rsid w:val="00DB2C43"/>
    <w:pPr>
      <w:spacing w:after="0" w:line="240" w:lineRule="auto"/>
    </w:pPr>
    <w:rPr>
      <w:rFonts w:ascii="Times New Roman" w:eastAsia="Times New Roman" w:hAnsi="Times New Roman" w:cs="Times New Roman"/>
      <w:sz w:val="24"/>
      <w:szCs w:val="24"/>
    </w:rPr>
  </w:style>
  <w:style w:type="paragraph" w:styleId="ListParagraph">
    <w:name w:val="List Paragraph"/>
    <w:aliases w:val="Ha,List bullets"/>
    <w:basedOn w:val="Normal"/>
    <w:link w:val="ListParagraphChar"/>
    <w:uiPriority w:val="34"/>
    <w:qFormat/>
    <w:rsid w:val="006E09CA"/>
    <w:pPr>
      <w:spacing w:after="160" w:line="259" w:lineRule="auto"/>
      <w:ind w:left="720"/>
      <w:contextualSpacing/>
    </w:pPr>
    <w:rPr>
      <w:rFonts w:asciiTheme="minorHAnsi" w:eastAsiaTheme="minorHAnsi" w:hAnsiTheme="minorHAnsi" w:cstheme="minorBidi"/>
      <w:sz w:val="22"/>
      <w:szCs w:val="22"/>
    </w:rPr>
  </w:style>
  <w:style w:type="paragraph" w:customStyle="1" w:styleId="teksti">
    <w:name w:val="teksti"/>
    <w:basedOn w:val="Normal"/>
    <w:link w:val="tekstiChar"/>
    <w:qFormat/>
    <w:rsid w:val="006E09CA"/>
    <w:pPr>
      <w:autoSpaceDE w:val="0"/>
      <w:autoSpaceDN w:val="0"/>
      <w:adjustRightInd w:val="0"/>
      <w:spacing w:after="120"/>
      <w:jc w:val="both"/>
    </w:pPr>
    <w:rPr>
      <w:bCs/>
      <w:lang w:val="en-GB"/>
    </w:rPr>
  </w:style>
  <w:style w:type="character" w:customStyle="1" w:styleId="tekstiChar">
    <w:name w:val="teksti Char"/>
    <w:basedOn w:val="DefaultParagraphFont"/>
    <w:link w:val="teksti"/>
    <w:rsid w:val="006E09CA"/>
    <w:rPr>
      <w:rFonts w:ascii="Times New Roman" w:eastAsia="Times New Roman" w:hAnsi="Times New Roman" w:cs="Times New Roman"/>
      <w:bCs/>
      <w:sz w:val="24"/>
      <w:szCs w:val="24"/>
      <w:lang w:val="en-GB"/>
    </w:rPr>
  </w:style>
  <w:style w:type="character" w:customStyle="1" w:styleId="NoSpacingChar">
    <w:name w:val="No Spacing Char"/>
    <w:link w:val="NoSpacing"/>
    <w:uiPriority w:val="1"/>
    <w:locked/>
    <w:rsid w:val="006E09CA"/>
    <w:rPr>
      <w:rFonts w:ascii="Times New Roman" w:eastAsia="Times New Roman" w:hAnsi="Times New Roman" w:cs="Times New Roman"/>
      <w:sz w:val="24"/>
      <w:lang w:val="en-US"/>
    </w:rPr>
  </w:style>
  <w:style w:type="character" w:customStyle="1" w:styleId="ListParagraphChar">
    <w:name w:val="List Paragraph Char"/>
    <w:aliases w:val="Ha Char,List bullets Char"/>
    <w:link w:val="ListParagraph"/>
    <w:uiPriority w:val="34"/>
    <w:locked/>
    <w:rsid w:val="006E09CA"/>
  </w:style>
  <w:style w:type="numbering" w:customStyle="1" w:styleId="NoList1">
    <w:name w:val="No List1"/>
    <w:next w:val="NoList"/>
    <w:uiPriority w:val="99"/>
    <w:semiHidden/>
    <w:unhideWhenUsed/>
    <w:rsid w:val="0005541B"/>
  </w:style>
  <w:style w:type="character" w:customStyle="1" w:styleId="ui-provider">
    <w:name w:val="ui-provider"/>
    <w:basedOn w:val="DefaultParagraphFont"/>
    <w:rsid w:val="0005541B"/>
  </w:style>
  <w:style w:type="numbering" w:customStyle="1" w:styleId="NoList2">
    <w:name w:val="No List2"/>
    <w:next w:val="NoList"/>
    <w:uiPriority w:val="99"/>
    <w:semiHidden/>
    <w:unhideWhenUsed/>
    <w:rsid w:val="00021373"/>
  </w:style>
  <w:style w:type="character" w:styleId="Emphasis">
    <w:name w:val="Emphasis"/>
    <w:basedOn w:val="DefaultParagraphFont"/>
    <w:uiPriority w:val="20"/>
    <w:qFormat/>
    <w:rsid w:val="00EE0806"/>
    <w:rPr>
      <w:i/>
      <w:iCs/>
    </w:rPr>
  </w:style>
  <w:style w:type="numbering" w:customStyle="1" w:styleId="NoList3">
    <w:name w:val="No List3"/>
    <w:next w:val="NoList"/>
    <w:uiPriority w:val="99"/>
    <w:semiHidden/>
    <w:unhideWhenUsed/>
    <w:rsid w:val="00967073"/>
  </w:style>
  <w:style w:type="numbering" w:customStyle="1" w:styleId="NoList4">
    <w:name w:val="No List4"/>
    <w:next w:val="NoList"/>
    <w:uiPriority w:val="99"/>
    <w:semiHidden/>
    <w:unhideWhenUsed/>
    <w:rsid w:val="00E01A9F"/>
  </w:style>
  <w:style w:type="numbering" w:customStyle="1" w:styleId="NoList5">
    <w:name w:val="No List5"/>
    <w:next w:val="NoList"/>
    <w:uiPriority w:val="99"/>
    <w:semiHidden/>
    <w:unhideWhenUsed/>
    <w:rsid w:val="00E67CC6"/>
  </w:style>
  <w:style w:type="character" w:customStyle="1" w:styleId="Heading1Char">
    <w:name w:val="Heading 1 Char"/>
    <w:basedOn w:val="DefaultParagraphFont"/>
    <w:link w:val="Heading1"/>
    <w:uiPriority w:val="9"/>
    <w:rsid w:val="00134F8D"/>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134F8D"/>
    <w:pPr>
      <w:widowControl w:val="0"/>
      <w:autoSpaceDE w:val="0"/>
      <w:autoSpaceDN w:val="0"/>
    </w:pPr>
    <w:rPr>
      <w:rFonts w:ascii="Arial MT" w:eastAsia="Arial MT" w:hAnsi="Arial MT" w:cs="Arial MT"/>
      <w:sz w:val="20"/>
      <w:szCs w:val="20"/>
      <w:lang w:val="en-US"/>
    </w:rPr>
  </w:style>
  <w:style w:type="character" w:customStyle="1" w:styleId="BodyTextChar">
    <w:name w:val="Body Text Char"/>
    <w:basedOn w:val="DefaultParagraphFont"/>
    <w:link w:val="BodyText"/>
    <w:uiPriority w:val="1"/>
    <w:rsid w:val="00134F8D"/>
    <w:rPr>
      <w:rFonts w:ascii="Arial MT" w:eastAsia="Arial MT" w:hAnsi="Arial MT" w:cs="Arial MT"/>
      <w:sz w:val="20"/>
      <w:szCs w:val="20"/>
      <w:lang w:val="en-US"/>
    </w:rPr>
  </w:style>
  <w:style w:type="paragraph" w:customStyle="1" w:styleId="CM4">
    <w:name w:val="CM4"/>
    <w:basedOn w:val="Normal"/>
    <w:next w:val="Normal"/>
    <w:uiPriority w:val="99"/>
    <w:rsid w:val="003B5C6D"/>
    <w:pPr>
      <w:autoSpaceDE w:val="0"/>
      <w:autoSpaceDN w:val="0"/>
      <w:adjustRightInd w:val="0"/>
    </w:pPr>
    <w:rPr>
      <w:rFonts w:eastAsiaTheme="minorHAnsi" w:cs="Nirmala UI"/>
      <w:lang w:val="sq" w:bidi="si-LK"/>
    </w:rPr>
  </w:style>
  <w:style w:type="paragraph" w:customStyle="1" w:styleId="isselectedend">
    <w:name w:val="isselectedend"/>
    <w:basedOn w:val="Normal"/>
    <w:rsid w:val="0091192D"/>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3951">
      <w:bodyDiv w:val="1"/>
      <w:marLeft w:val="0"/>
      <w:marRight w:val="0"/>
      <w:marTop w:val="0"/>
      <w:marBottom w:val="0"/>
      <w:divBdr>
        <w:top w:val="none" w:sz="0" w:space="0" w:color="auto"/>
        <w:left w:val="none" w:sz="0" w:space="0" w:color="auto"/>
        <w:bottom w:val="none" w:sz="0" w:space="0" w:color="auto"/>
        <w:right w:val="none" w:sz="0" w:space="0" w:color="auto"/>
      </w:divBdr>
    </w:div>
    <w:div w:id="562837562">
      <w:bodyDiv w:val="1"/>
      <w:marLeft w:val="0"/>
      <w:marRight w:val="0"/>
      <w:marTop w:val="0"/>
      <w:marBottom w:val="0"/>
      <w:divBdr>
        <w:top w:val="none" w:sz="0" w:space="0" w:color="auto"/>
        <w:left w:val="none" w:sz="0" w:space="0" w:color="auto"/>
        <w:bottom w:val="none" w:sz="0" w:space="0" w:color="auto"/>
        <w:right w:val="none" w:sz="0" w:space="0" w:color="auto"/>
      </w:divBdr>
    </w:div>
    <w:div w:id="724640280">
      <w:bodyDiv w:val="1"/>
      <w:marLeft w:val="0"/>
      <w:marRight w:val="0"/>
      <w:marTop w:val="0"/>
      <w:marBottom w:val="0"/>
      <w:divBdr>
        <w:top w:val="none" w:sz="0" w:space="0" w:color="auto"/>
        <w:left w:val="none" w:sz="0" w:space="0" w:color="auto"/>
        <w:bottom w:val="none" w:sz="0" w:space="0" w:color="auto"/>
        <w:right w:val="none" w:sz="0" w:space="0" w:color="auto"/>
      </w:divBdr>
    </w:div>
    <w:div w:id="745226898">
      <w:bodyDiv w:val="1"/>
      <w:marLeft w:val="0"/>
      <w:marRight w:val="0"/>
      <w:marTop w:val="0"/>
      <w:marBottom w:val="0"/>
      <w:divBdr>
        <w:top w:val="none" w:sz="0" w:space="0" w:color="auto"/>
        <w:left w:val="none" w:sz="0" w:space="0" w:color="auto"/>
        <w:bottom w:val="none" w:sz="0" w:space="0" w:color="auto"/>
        <w:right w:val="none" w:sz="0" w:space="0" w:color="auto"/>
      </w:divBdr>
    </w:div>
    <w:div w:id="160506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942B7-A19D-4725-ABFE-B5F78D2F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4115</Words>
  <Characters>23460</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2026-06-01T06:37:00Z</dcterms:created>
  <dcterms:modified xsi:type="dcterms:W3CDTF">2026-06-01T09:07:00Z</dcterms:modified>
</cp:coreProperties>
</file>