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4312" w14:textId="77777777" w:rsidR="005211ED" w:rsidRPr="00A26594" w:rsidRDefault="00693364">
      <w:pPr>
        <w:pStyle w:val="BodyText"/>
        <w:spacing w:before="0"/>
        <w:ind w:left="6835"/>
      </w:pPr>
      <w:r w:rsidRPr="00A26594">
        <w:rPr>
          <w:noProof/>
          <w:lang w:val="en-US"/>
        </w:rPr>
        <w:drawing>
          <wp:inline distT="0" distB="0" distL="0" distR="0" wp14:anchorId="4F285823" wp14:editId="59CA0EFB">
            <wp:extent cx="964601" cy="10927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4601" cy="1092708"/>
                    </a:xfrm>
                    <a:prstGeom prst="rect">
                      <a:avLst/>
                    </a:prstGeom>
                  </pic:spPr>
                </pic:pic>
              </a:graphicData>
            </a:graphic>
          </wp:inline>
        </w:drawing>
      </w:r>
    </w:p>
    <w:p w14:paraId="59CFB7D8" w14:textId="77777777" w:rsidR="005211ED" w:rsidRPr="00A26594" w:rsidRDefault="00693364">
      <w:pPr>
        <w:pStyle w:val="Title"/>
      </w:pPr>
      <w:r w:rsidRPr="00A26594">
        <w:t>Republika</w:t>
      </w:r>
      <w:r w:rsidRPr="00A26594">
        <w:rPr>
          <w:spacing w:val="-10"/>
        </w:rPr>
        <w:t xml:space="preserve"> </w:t>
      </w:r>
      <w:r w:rsidRPr="00A26594">
        <w:t>e</w:t>
      </w:r>
      <w:r w:rsidRPr="00A26594">
        <w:rPr>
          <w:spacing w:val="-10"/>
        </w:rPr>
        <w:t xml:space="preserve"> </w:t>
      </w:r>
      <w:r w:rsidRPr="00A26594">
        <w:rPr>
          <w:spacing w:val="-2"/>
        </w:rPr>
        <w:t>Kosovës</w:t>
      </w:r>
    </w:p>
    <w:p w14:paraId="10CCBD0D" w14:textId="77777777" w:rsidR="005211ED" w:rsidRPr="00A26594" w:rsidRDefault="00693364">
      <w:pPr>
        <w:spacing w:line="337" w:lineRule="exact"/>
        <w:ind w:left="478" w:right="3"/>
        <w:jc w:val="center"/>
        <w:rPr>
          <w:rFonts w:ascii="Book Antiqua"/>
          <w:b/>
          <w:sz w:val="28"/>
        </w:rPr>
      </w:pPr>
      <w:r w:rsidRPr="00A26594">
        <w:rPr>
          <w:rFonts w:ascii="Book Antiqua"/>
          <w:b/>
          <w:sz w:val="28"/>
        </w:rPr>
        <w:t>Republika</w:t>
      </w:r>
      <w:r w:rsidRPr="00A26594">
        <w:rPr>
          <w:rFonts w:ascii="Book Antiqua"/>
          <w:b/>
          <w:spacing w:val="-4"/>
          <w:sz w:val="28"/>
        </w:rPr>
        <w:t xml:space="preserve"> </w:t>
      </w:r>
      <w:r w:rsidRPr="00A26594">
        <w:rPr>
          <w:rFonts w:ascii="Book Antiqua"/>
          <w:b/>
          <w:sz w:val="28"/>
        </w:rPr>
        <w:t>Kosovo</w:t>
      </w:r>
      <w:r w:rsidRPr="00A26594">
        <w:rPr>
          <w:rFonts w:ascii="Book Antiqua"/>
          <w:b/>
          <w:spacing w:val="-8"/>
          <w:sz w:val="28"/>
        </w:rPr>
        <w:t xml:space="preserve"> </w:t>
      </w:r>
      <w:r w:rsidRPr="00A26594">
        <w:rPr>
          <w:rFonts w:ascii="Book Antiqua"/>
          <w:b/>
          <w:sz w:val="28"/>
        </w:rPr>
        <w:t>-</w:t>
      </w:r>
      <w:r w:rsidRPr="00A26594">
        <w:rPr>
          <w:rFonts w:ascii="Book Antiqua"/>
          <w:b/>
          <w:spacing w:val="-5"/>
          <w:sz w:val="28"/>
        </w:rPr>
        <w:t xml:space="preserve"> </w:t>
      </w:r>
      <w:r w:rsidRPr="00A26594">
        <w:rPr>
          <w:rFonts w:ascii="Book Antiqua"/>
          <w:b/>
          <w:sz w:val="28"/>
        </w:rPr>
        <w:t>Republic</w:t>
      </w:r>
      <w:r w:rsidRPr="00A26594">
        <w:rPr>
          <w:rFonts w:ascii="Book Antiqua"/>
          <w:b/>
          <w:spacing w:val="-5"/>
          <w:sz w:val="28"/>
        </w:rPr>
        <w:t xml:space="preserve"> </w:t>
      </w:r>
      <w:r w:rsidRPr="00A26594">
        <w:rPr>
          <w:rFonts w:ascii="Book Antiqua"/>
          <w:b/>
          <w:sz w:val="28"/>
        </w:rPr>
        <w:t>of</w:t>
      </w:r>
      <w:r w:rsidRPr="00A26594">
        <w:rPr>
          <w:rFonts w:ascii="Book Antiqua"/>
          <w:b/>
          <w:spacing w:val="-4"/>
          <w:sz w:val="28"/>
        </w:rPr>
        <w:t xml:space="preserve"> </w:t>
      </w:r>
      <w:r w:rsidRPr="00A26594">
        <w:rPr>
          <w:rFonts w:ascii="Book Antiqua"/>
          <w:b/>
          <w:spacing w:val="-2"/>
          <w:sz w:val="28"/>
        </w:rPr>
        <w:t>Kosovo</w:t>
      </w:r>
    </w:p>
    <w:p w14:paraId="79A16EAF" w14:textId="418389B3" w:rsidR="005211ED" w:rsidRPr="005A7E07" w:rsidRDefault="00693364" w:rsidP="005A7E07">
      <w:pPr>
        <w:spacing w:before="1"/>
        <w:ind w:left="478" w:right="1"/>
        <w:jc w:val="center"/>
        <w:rPr>
          <w:rFonts w:ascii="Book Antiqua"/>
          <w:b/>
          <w:i/>
          <w:sz w:val="24"/>
        </w:rPr>
      </w:pPr>
      <w:r w:rsidRPr="00D331D3">
        <w:rPr>
          <w:rFonts w:ascii="Book Antiqua"/>
          <w:b/>
          <w:i/>
          <w:sz w:val="24"/>
        </w:rPr>
        <w:t>Qeveria</w:t>
      </w:r>
      <w:r w:rsidRPr="00D331D3">
        <w:rPr>
          <w:rFonts w:ascii="Book Antiqua"/>
          <w:b/>
          <w:i/>
          <w:spacing w:val="-2"/>
          <w:sz w:val="24"/>
        </w:rPr>
        <w:t xml:space="preserve"> </w:t>
      </w:r>
      <w:r w:rsidRPr="00D331D3">
        <w:rPr>
          <w:rFonts w:ascii="Book Antiqua"/>
          <w:b/>
          <w:i/>
          <w:sz w:val="24"/>
        </w:rPr>
        <w:t>-</w:t>
      </w:r>
      <w:r w:rsidRPr="00D331D3">
        <w:rPr>
          <w:rFonts w:ascii="Book Antiqua"/>
          <w:b/>
          <w:i/>
          <w:spacing w:val="-1"/>
          <w:sz w:val="24"/>
        </w:rPr>
        <w:t xml:space="preserve"> </w:t>
      </w:r>
      <w:r w:rsidRPr="00D331D3">
        <w:rPr>
          <w:rFonts w:ascii="Book Antiqua"/>
          <w:b/>
          <w:i/>
          <w:sz w:val="24"/>
        </w:rPr>
        <w:t>Vlada</w:t>
      </w:r>
      <w:r w:rsidRPr="00D331D3">
        <w:rPr>
          <w:rFonts w:ascii="Book Antiqua"/>
          <w:b/>
          <w:i/>
          <w:spacing w:val="-2"/>
          <w:sz w:val="24"/>
        </w:rPr>
        <w:t xml:space="preserve"> </w:t>
      </w:r>
      <w:r w:rsidRPr="00D331D3">
        <w:rPr>
          <w:rFonts w:ascii="Book Antiqua"/>
          <w:b/>
          <w:i/>
          <w:sz w:val="24"/>
        </w:rPr>
        <w:t>-</w:t>
      </w:r>
      <w:r w:rsidRPr="00D331D3">
        <w:rPr>
          <w:rFonts w:ascii="Book Antiqua"/>
          <w:b/>
          <w:i/>
          <w:spacing w:val="-2"/>
          <w:sz w:val="24"/>
        </w:rPr>
        <w:t xml:space="preserve"> Government</w:t>
      </w:r>
    </w:p>
    <w:p w14:paraId="41202E81" w14:textId="77777777" w:rsidR="005211ED" w:rsidRPr="00A26594" w:rsidRDefault="00693364">
      <w:pPr>
        <w:pStyle w:val="BodyText"/>
        <w:spacing w:before="37"/>
        <w:rPr>
          <w:rFonts w:ascii="Book Antiqua"/>
          <w:i/>
        </w:rPr>
      </w:pPr>
      <w:r w:rsidRPr="00A26594">
        <w:rPr>
          <w:rFonts w:ascii="Book Antiqua"/>
          <w:i/>
          <w:noProof/>
          <w:lang w:val="en-US"/>
        </w:rPr>
        <mc:AlternateContent>
          <mc:Choice Requires="wps">
            <w:drawing>
              <wp:anchor distT="0" distB="0" distL="0" distR="0" simplePos="0" relativeHeight="251657216" behindDoc="1" locked="0" layoutInCell="1" allowOverlap="1" wp14:anchorId="37AD8BF9" wp14:editId="17DFB2AA">
                <wp:simplePos x="0" y="0"/>
                <wp:positionH relativeFrom="page">
                  <wp:posOffset>719327</wp:posOffset>
                </wp:positionH>
                <wp:positionV relativeFrom="paragraph">
                  <wp:posOffset>192338</wp:posOffset>
                </wp:positionV>
                <wp:extent cx="88404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0470" cy="1270"/>
                        </a:xfrm>
                        <a:custGeom>
                          <a:avLst/>
                          <a:gdLst/>
                          <a:ahLst/>
                          <a:cxnLst/>
                          <a:rect l="l" t="t" r="r" b="b"/>
                          <a:pathLst>
                            <a:path w="8840470">
                              <a:moveTo>
                                <a:pt x="0" y="0"/>
                              </a:moveTo>
                              <a:lnTo>
                                <a:pt x="8840089"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C5891" id="Graphic 2" o:spid="_x0000_s1026" style="position:absolute;margin-left:56.65pt;margin-top:15.15pt;width:696.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8840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" path="m,l8840089,e" filled="f" strokeweight=".27072mm">
                <v:path arrowok="t"/>
                <w10:wrap type="topAndBottom" anchorx="page"/>
              </v:shape>
            </w:pict>
          </mc:Fallback>
        </mc:AlternateContent>
      </w:r>
    </w:p>
    <w:p w14:paraId="0AA4D951" w14:textId="77777777" w:rsidR="005211ED" w:rsidRPr="00A26594" w:rsidRDefault="005211ED">
      <w:pPr>
        <w:pStyle w:val="BodyText"/>
        <w:spacing w:before="0"/>
        <w:rPr>
          <w:rFonts w:ascii="Book Antiqua"/>
          <w:i/>
          <w:sz w:val="28"/>
        </w:rPr>
      </w:pPr>
    </w:p>
    <w:p w14:paraId="7131B2B8" w14:textId="77777777" w:rsidR="005211ED" w:rsidRPr="00A26594" w:rsidRDefault="005211ED">
      <w:pPr>
        <w:pStyle w:val="BodyText"/>
        <w:spacing w:before="154"/>
        <w:rPr>
          <w:rFonts w:ascii="Book Antiqua"/>
          <w:i/>
          <w:sz w:val="28"/>
        </w:rPr>
      </w:pPr>
    </w:p>
    <w:p w14:paraId="674F8A21" w14:textId="5DE01F1E" w:rsidR="00735268" w:rsidRDefault="00735268" w:rsidP="00B44D47">
      <w:pPr>
        <w:jc w:val="center"/>
        <w:rPr>
          <w:b/>
          <w:spacing w:val="-2"/>
          <w:sz w:val="24"/>
          <w:szCs w:val="24"/>
        </w:rPr>
      </w:pPr>
      <w:r w:rsidRPr="00B44D47">
        <w:rPr>
          <w:b/>
          <w:sz w:val="24"/>
          <w:szCs w:val="24"/>
        </w:rPr>
        <w:t>PROJEKT RREGULLORE</w:t>
      </w:r>
      <w:r w:rsidRPr="00B44D47">
        <w:rPr>
          <w:b/>
          <w:spacing w:val="-6"/>
          <w:sz w:val="24"/>
          <w:szCs w:val="24"/>
        </w:rPr>
        <w:t xml:space="preserve"> </w:t>
      </w:r>
      <w:r w:rsidRPr="00B44D47">
        <w:rPr>
          <w:b/>
          <w:sz w:val="24"/>
          <w:szCs w:val="24"/>
        </w:rPr>
        <w:t>(QRK)</w:t>
      </w:r>
      <w:r w:rsidR="00412327" w:rsidRPr="00B44D47">
        <w:rPr>
          <w:b/>
          <w:sz w:val="24"/>
          <w:szCs w:val="24"/>
        </w:rPr>
        <w:t xml:space="preserve"> NR. ___/202</w:t>
      </w:r>
      <w:r w:rsidR="003343DF">
        <w:rPr>
          <w:b/>
          <w:sz w:val="24"/>
          <w:szCs w:val="24"/>
        </w:rPr>
        <w:t>6</w:t>
      </w:r>
      <w:r w:rsidRPr="00B44D47">
        <w:rPr>
          <w:b/>
          <w:spacing w:val="-5"/>
          <w:sz w:val="24"/>
          <w:szCs w:val="24"/>
        </w:rPr>
        <w:t xml:space="preserve"> </w:t>
      </w:r>
      <w:r w:rsidRPr="00B44D47">
        <w:rPr>
          <w:b/>
          <w:sz w:val="24"/>
          <w:szCs w:val="24"/>
        </w:rPr>
        <w:t>PËR NDRYSH</w:t>
      </w:r>
      <w:r w:rsidR="00931D3E">
        <w:rPr>
          <w:b/>
          <w:sz w:val="24"/>
          <w:szCs w:val="24"/>
        </w:rPr>
        <w:t>IMIN DHE PLOTËSIMIN E RREGULLORE</w:t>
      </w:r>
      <w:r w:rsidRPr="00B44D47">
        <w:rPr>
          <w:b/>
          <w:sz w:val="24"/>
          <w:szCs w:val="24"/>
        </w:rPr>
        <w:t>S (QRK) NR.08/2021 PËR</w:t>
      </w:r>
      <w:r w:rsidRPr="00B44D47">
        <w:rPr>
          <w:b/>
          <w:spacing w:val="-10"/>
          <w:sz w:val="24"/>
          <w:szCs w:val="24"/>
        </w:rPr>
        <w:t xml:space="preserve"> </w:t>
      </w:r>
      <w:r w:rsidRPr="00B44D47">
        <w:rPr>
          <w:b/>
          <w:sz w:val="24"/>
          <w:szCs w:val="24"/>
        </w:rPr>
        <w:t>EMERGJENCAT</w:t>
      </w:r>
      <w:r w:rsidRPr="00B44D47">
        <w:rPr>
          <w:b/>
          <w:spacing w:val="-5"/>
          <w:sz w:val="24"/>
          <w:szCs w:val="24"/>
        </w:rPr>
        <w:t xml:space="preserve"> </w:t>
      </w:r>
      <w:r w:rsidRPr="00B44D47">
        <w:rPr>
          <w:b/>
          <w:sz w:val="24"/>
          <w:szCs w:val="24"/>
        </w:rPr>
        <w:t>DHE</w:t>
      </w:r>
      <w:r w:rsidRPr="00B44D47">
        <w:rPr>
          <w:b/>
          <w:spacing w:val="-6"/>
          <w:sz w:val="24"/>
          <w:szCs w:val="24"/>
        </w:rPr>
        <w:t xml:space="preserve"> </w:t>
      </w:r>
      <w:r w:rsidRPr="00B44D47">
        <w:rPr>
          <w:b/>
          <w:sz w:val="24"/>
          <w:szCs w:val="24"/>
        </w:rPr>
        <w:t>MONITORIMIN</w:t>
      </w:r>
      <w:r w:rsidRPr="00B44D47">
        <w:rPr>
          <w:b/>
          <w:spacing w:val="-7"/>
          <w:sz w:val="24"/>
          <w:szCs w:val="24"/>
        </w:rPr>
        <w:t xml:space="preserve"> </w:t>
      </w:r>
      <w:r w:rsidRPr="00B44D47">
        <w:rPr>
          <w:b/>
          <w:spacing w:val="-2"/>
          <w:sz w:val="24"/>
          <w:szCs w:val="24"/>
        </w:rPr>
        <w:t>RADIOLOGJIK</w:t>
      </w:r>
    </w:p>
    <w:p w14:paraId="4C9BD639" w14:textId="1B4FBEB1" w:rsidR="005D0349" w:rsidRDefault="005D0349">
      <w:pPr>
        <w:pStyle w:val="BodyText"/>
        <w:spacing w:before="0"/>
        <w:rPr>
          <w:b/>
          <w:spacing w:val="-2"/>
          <w:sz w:val="24"/>
          <w:szCs w:val="24"/>
        </w:rPr>
      </w:pPr>
    </w:p>
    <w:p w14:paraId="5D53598D" w14:textId="77777777" w:rsidR="005A7E07" w:rsidRDefault="005A7E07">
      <w:pPr>
        <w:pStyle w:val="BodyText"/>
        <w:spacing w:before="0"/>
        <w:rPr>
          <w:b/>
        </w:rPr>
      </w:pPr>
    </w:p>
    <w:p w14:paraId="5610F25A" w14:textId="07F8EB67" w:rsidR="005211ED" w:rsidRDefault="005A7E07" w:rsidP="005A7E07">
      <w:pPr>
        <w:jc w:val="center"/>
        <w:rPr>
          <w:b/>
          <w:sz w:val="24"/>
          <w:szCs w:val="24"/>
        </w:rPr>
      </w:pPr>
      <w:r w:rsidRPr="005A7E07">
        <w:rPr>
          <w:b/>
          <w:sz w:val="24"/>
          <w:szCs w:val="24"/>
        </w:rPr>
        <w:t>DRAFT REGULATION (GRK) NO. ___/2026 ON AMENDING AND SUPPLEMENTING THE REGULATION (GRK) NO.08/2021 ON EMERGENCIES AND RADIOLOGICAL MONITORING</w:t>
      </w:r>
    </w:p>
    <w:p w14:paraId="1BDB2FBA" w14:textId="7048747D" w:rsidR="005A7E07" w:rsidRDefault="005A7E07" w:rsidP="005A7E07">
      <w:pPr>
        <w:rPr>
          <w:b/>
          <w:sz w:val="24"/>
          <w:szCs w:val="24"/>
        </w:rPr>
      </w:pPr>
    </w:p>
    <w:p w14:paraId="26A9CD55" w14:textId="77777777" w:rsidR="005A7E07" w:rsidRDefault="005A7E07" w:rsidP="005A7E07">
      <w:pPr>
        <w:rPr>
          <w:b/>
          <w:sz w:val="24"/>
          <w:szCs w:val="24"/>
        </w:rPr>
      </w:pPr>
    </w:p>
    <w:p w14:paraId="7A57E296" w14:textId="77777777" w:rsidR="005A7E07" w:rsidRPr="005A7E07" w:rsidRDefault="005A7E07" w:rsidP="005A7E07">
      <w:pPr>
        <w:pStyle w:val="BodyText"/>
        <w:spacing w:before="0"/>
        <w:jc w:val="center"/>
        <w:rPr>
          <w:b/>
          <w:sz w:val="24"/>
          <w:szCs w:val="24"/>
        </w:rPr>
      </w:pPr>
      <w:r w:rsidRPr="00417048">
        <w:rPr>
          <w:b/>
          <w:sz w:val="24"/>
          <w:szCs w:val="24"/>
        </w:rPr>
        <w:t xml:space="preserve">NACRT </w:t>
      </w:r>
      <w:r>
        <w:rPr>
          <w:b/>
          <w:sz w:val="24"/>
          <w:szCs w:val="24"/>
        </w:rPr>
        <w:t>UREDBE</w:t>
      </w:r>
      <w:r w:rsidRPr="00417048">
        <w:rPr>
          <w:b/>
          <w:sz w:val="24"/>
          <w:szCs w:val="24"/>
        </w:rPr>
        <w:t xml:space="preserve"> (</w:t>
      </w:r>
      <w:r>
        <w:rPr>
          <w:b/>
          <w:sz w:val="24"/>
          <w:szCs w:val="24"/>
        </w:rPr>
        <w:t>V</w:t>
      </w:r>
      <w:r w:rsidRPr="00417048">
        <w:rPr>
          <w:b/>
          <w:sz w:val="24"/>
          <w:szCs w:val="24"/>
        </w:rPr>
        <w:t xml:space="preserve">RK) BR. ___/2026 O IZMENI I DOPUNI </w:t>
      </w:r>
      <w:r>
        <w:rPr>
          <w:b/>
          <w:sz w:val="24"/>
          <w:szCs w:val="24"/>
        </w:rPr>
        <w:t>UREDBE</w:t>
      </w:r>
      <w:r w:rsidRPr="00417048">
        <w:rPr>
          <w:b/>
          <w:sz w:val="24"/>
          <w:szCs w:val="24"/>
        </w:rPr>
        <w:t xml:space="preserve"> (</w:t>
      </w:r>
      <w:r>
        <w:rPr>
          <w:b/>
          <w:sz w:val="24"/>
          <w:szCs w:val="24"/>
        </w:rPr>
        <w:t>V</w:t>
      </w:r>
      <w:r w:rsidRPr="00417048">
        <w:rPr>
          <w:b/>
          <w:sz w:val="24"/>
          <w:szCs w:val="24"/>
        </w:rPr>
        <w:t>RK) BR. 08/2021 O VANREDNIM SITUACIJAMA I RADIOLOŠKOM PRAĆENJU</w:t>
      </w:r>
    </w:p>
    <w:p w14:paraId="37F7D2D8" w14:textId="77777777" w:rsidR="005A7E07" w:rsidRPr="005A7E07" w:rsidRDefault="005A7E07" w:rsidP="005A7E07">
      <w:pPr>
        <w:jc w:val="center"/>
        <w:rPr>
          <w:b/>
          <w:sz w:val="20"/>
          <w:szCs w:val="20"/>
        </w:rPr>
        <w:sectPr w:rsidR="005A7E07" w:rsidRPr="005A7E07">
          <w:footerReference w:type="default" r:id="rId9"/>
          <w:type w:val="continuous"/>
          <w:pgSz w:w="16850" w:h="11910" w:orient="landscape"/>
          <w:pgMar w:top="1120" w:right="1275" w:bottom="280" w:left="850" w:header="720" w:footer="720" w:gutter="0"/>
          <w:cols w:space="720"/>
        </w:sectPr>
      </w:pPr>
    </w:p>
    <w:p w14:paraId="6376130B" w14:textId="77777777" w:rsidR="005211ED" w:rsidRPr="00A26594" w:rsidRDefault="005211ED">
      <w:pPr>
        <w:pStyle w:val="BodyText"/>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4609"/>
        <w:gridCol w:w="4608"/>
        <w:gridCol w:w="4608"/>
      </w:tblGrid>
      <w:tr w:rsidR="007042DA" w:rsidRPr="00A26594" w14:paraId="222AD8BA" w14:textId="77777777" w:rsidTr="005A7E07">
        <w:trPr>
          <w:trHeight w:val="4407"/>
          <w:jc w:val="center"/>
        </w:trPr>
        <w:tc>
          <w:tcPr>
            <w:tcW w:w="4609" w:type="dxa"/>
          </w:tcPr>
          <w:p w14:paraId="43C570A7" w14:textId="085222EE" w:rsidR="005211ED" w:rsidRPr="007E0B16" w:rsidRDefault="00693364" w:rsidP="007E0B16">
            <w:pPr>
              <w:pStyle w:val="TableParagraph"/>
              <w:jc w:val="both"/>
              <w:rPr>
                <w:b/>
                <w:spacing w:val="-2"/>
                <w:sz w:val="24"/>
                <w:szCs w:val="24"/>
              </w:rPr>
            </w:pPr>
            <w:r w:rsidRPr="007E0B16">
              <w:rPr>
                <w:b/>
                <w:sz w:val="24"/>
                <w:szCs w:val="24"/>
              </w:rPr>
              <w:t>Qeveria</w:t>
            </w:r>
            <w:r w:rsidRPr="007E0B16">
              <w:rPr>
                <w:b/>
                <w:spacing w:val="-2"/>
                <w:sz w:val="24"/>
                <w:szCs w:val="24"/>
              </w:rPr>
              <w:t xml:space="preserve"> </w:t>
            </w:r>
            <w:r w:rsidRPr="007E0B16">
              <w:rPr>
                <w:b/>
                <w:sz w:val="24"/>
                <w:szCs w:val="24"/>
              </w:rPr>
              <w:t>e</w:t>
            </w:r>
            <w:r w:rsidRPr="007E0B16">
              <w:rPr>
                <w:b/>
                <w:spacing w:val="-1"/>
                <w:sz w:val="24"/>
                <w:szCs w:val="24"/>
              </w:rPr>
              <w:t xml:space="preserve"> </w:t>
            </w:r>
            <w:r w:rsidRPr="007E0B16">
              <w:rPr>
                <w:b/>
                <w:sz w:val="24"/>
                <w:szCs w:val="24"/>
              </w:rPr>
              <w:t>Republikës</w:t>
            </w:r>
            <w:r w:rsidRPr="007E0B16">
              <w:rPr>
                <w:b/>
                <w:spacing w:val="-1"/>
                <w:sz w:val="24"/>
                <w:szCs w:val="24"/>
              </w:rPr>
              <w:t xml:space="preserve"> </w:t>
            </w:r>
            <w:r w:rsidRPr="007E0B16">
              <w:rPr>
                <w:b/>
                <w:sz w:val="24"/>
                <w:szCs w:val="24"/>
              </w:rPr>
              <w:t>së</w:t>
            </w:r>
            <w:r w:rsidRPr="007E0B16">
              <w:rPr>
                <w:b/>
                <w:spacing w:val="-3"/>
                <w:sz w:val="24"/>
                <w:szCs w:val="24"/>
              </w:rPr>
              <w:t xml:space="preserve"> </w:t>
            </w:r>
            <w:r w:rsidRPr="007E0B16">
              <w:rPr>
                <w:b/>
                <w:spacing w:val="-2"/>
                <w:sz w:val="24"/>
                <w:szCs w:val="24"/>
              </w:rPr>
              <w:t>Kosovës,</w:t>
            </w:r>
          </w:p>
          <w:p w14:paraId="5D3E96CC" w14:textId="77777777" w:rsidR="00BA4CF0" w:rsidRPr="007E0B16" w:rsidRDefault="00BA4CF0" w:rsidP="007E0B16">
            <w:pPr>
              <w:pStyle w:val="TableParagraph"/>
              <w:jc w:val="both"/>
              <w:rPr>
                <w:b/>
                <w:sz w:val="24"/>
                <w:szCs w:val="24"/>
              </w:rPr>
            </w:pPr>
          </w:p>
          <w:p w14:paraId="1E707894" w14:textId="785151CB" w:rsidR="005211ED" w:rsidRPr="007E0B16" w:rsidRDefault="00693364" w:rsidP="007E0B16">
            <w:pPr>
              <w:pStyle w:val="TableParagraph"/>
              <w:jc w:val="both"/>
              <w:rPr>
                <w:sz w:val="24"/>
                <w:szCs w:val="24"/>
              </w:rPr>
            </w:pPr>
            <w:r w:rsidRPr="007E0B16">
              <w:rPr>
                <w:sz w:val="24"/>
                <w:szCs w:val="24"/>
              </w:rPr>
              <w:t xml:space="preserve">Në mbështetje të nenit 93 </w:t>
            </w:r>
            <w:r w:rsidR="001B2167" w:rsidRPr="007E0B16">
              <w:rPr>
                <w:sz w:val="24"/>
                <w:szCs w:val="24"/>
              </w:rPr>
              <w:t xml:space="preserve">paragrafi </w:t>
            </w:r>
            <w:r w:rsidRPr="007E0B16">
              <w:rPr>
                <w:sz w:val="24"/>
                <w:szCs w:val="24"/>
              </w:rPr>
              <w:t xml:space="preserve">4 të Kushtetutës së Republikës së Kosovës, </w:t>
            </w:r>
            <w:r w:rsidR="00E61BF1" w:rsidRPr="007E0B16">
              <w:rPr>
                <w:sz w:val="24"/>
                <w:szCs w:val="24"/>
              </w:rPr>
              <w:t>nenit 25 paragrafi 1 të Ligjit Nr. 06/L-029 për Mbrojtje nga Rrezatimi dhe Siguri Bërthamore (Gazeta Zyrtare Nr. 5, datë 27.04.2018), nenit 19 paragrafi 1 të Ligjit Nr. 08/L-123 për Ndryshimin dhe Plotësimin e Ligjeve që kanë të bëjnë me Racionalizimin dhe Vendosjen e Vijave Llogaridhënëse të Agjencive Ekzekutive (Gazeta Zyrtare Nr. 11, datë 17.05.2023)</w:t>
            </w:r>
            <w:r w:rsidR="00952D13" w:rsidRPr="007E0B16">
              <w:rPr>
                <w:sz w:val="24"/>
                <w:szCs w:val="24"/>
              </w:rPr>
              <w:t>, nenit 8 paragrafi</w:t>
            </w:r>
            <w:r w:rsidR="001B2167" w:rsidRPr="007E0B16">
              <w:rPr>
                <w:sz w:val="24"/>
                <w:szCs w:val="24"/>
              </w:rPr>
              <w:t xml:space="preserve"> 4</w:t>
            </w:r>
            <w:r w:rsidR="00952D13" w:rsidRPr="007E0B16">
              <w:rPr>
                <w:sz w:val="24"/>
                <w:szCs w:val="24"/>
              </w:rPr>
              <w:t>, nën</w:t>
            </w:r>
            <w:r w:rsidR="00800B9D">
              <w:rPr>
                <w:sz w:val="24"/>
                <w:szCs w:val="24"/>
              </w:rPr>
              <w:t>-</w:t>
            </w:r>
            <w:r w:rsidR="00952D13" w:rsidRPr="00800B9D">
              <w:rPr>
                <w:sz w:val="24"/>
                <w:szCs w:val="24"/>
              </w:rPr>
              <w:t>paragrafi 4.5 të</w:t>
            </w:r>
            <w:r w:rsidR="001B2167" w:rsidRPr="00800B9D">
              <w:rPr>
                <w:sz w:val="24"/>
                <w:szCs w:val="24"/>
              </w:rPr>
              <w:t xml:space="preserve"> Ligjit Nr. 08/L-117 p</w:t>
            </w:r>
            <w:r w:rsidR="00952D13" w:rsidRPr="007E0B16">
              <w:rPr>
                <w:sz w:val="24"/>
                <w:szCs w:val="24"/>
              </w:rPr>
              <w:t>ë</w:t>
            </w:r>
            <w:r w:rsidR="001B2167" w:rsidRPr="007E0B16">
              <w:rPr>
                <w:sz w:val="24"/>
                <w:szCs w:val="24"/>
              </w:rPr>
              <w:t>r Qeverin</w:t>
            </w:r>
            <w:r w:rsidR="00952D13" w:rsidRPr="007E0B16">
              <w:rPr>
                <w:sz w:val="24"/>
                <w:szCs w:val="24"/>
              </w:rPr>
              <w:t>ë</w:t>
            </w:r>
            <w:r w:rsidR="001B2167" w:rsidRPr="007E0B16">
              <w:rPr>
                <w:sz w:val="24"/>
                <w:szCs w:val="24"/>
              </w:rPr>
              <w:t xml:space="preserve"> e Republik</w:t>
            </w:r>
            <w:r w:rsidR="00952D13" w:rsidRPr="007E0B16">
              <w:rPr>
                <w:sz w:val="24"/>
                <w:szCs w:val="24"/>
              </w:rPr>
              <w:t>ë</w:t>
            </w:r>
            <w:r w:rsidR="001B2167" w:rsidRPr="007E0B16">
              <w:rPr>
                <w:sz w:val="24"/>
                <w:szCs w:val="24"/>
              </w:rPr>
              <w:t>s s</w:t>
            </w:r>
            <w:r w:rsidR="00952D13" w:rsidRPr="007E0B16">
              <w:rPr>
                <w:sz w:val="24"/>
                <w:szCs w:val="24"/>
              </w:rPr>
              <w:t>ë</w:t>
            </w:r>
            <w:r w:rsidR="001B2167" w:rsidRPr="007E0B16">
              <w:rPr>
                <w:sz w:val="24"/>
                <w:szCs w:val="24"/>
              </w:rPr>
              <w:t xml:space="preserve"> Kosov</w:t>
            </w:r>
            <w:r w:rsidR="00952D13" w:rsidRPr="007E0B16">
              <w:rPr>
                <w:sz w:val="24"/>
                <w:szCs w:val="24"/>
              </w:rPr>
              <w:t>ë</w:t>
            </w:r>
            <w:r w:rsidR="001B2167" w:rsidRPr="007E0B16">
              <w:rPr>
                <w:sz w:val="24"/>
                <w:szCs w:val="24"/>
              </w:rPr>
              <w:t>s (Gazeta Zyrtare Nr. 34/22, datë 18.11.2022) si dhe nenit 78 paragrafi 6 n</w:t>
            </w:r>
            <w:r w:rsidR="00952D13" w:rsidRPr="007E0B16">
              <w:rPr>
                <w:sz w:val="24"/>
                <w:szCs w:val="24"/>
              </w:rPr>
              <w:t>ën</w:t>
            </w:r>
            <w:r w:rsidR="00800B9D">
              <w:rPr>
                <w:sz w:val="24"/>
                <w:szCs w:val="24"/>
              </w:rPr>
              <w:t>-</w:t>
            </w:r>
            <w:r w:rsidR="00952D13" w:rsidRPr="00800B9D">
              <w:rPr>
                <w:sz w:val="24"/>
                <w:szCs w:val="24"/>
              </w:rPr>
              <w:t xml:space="preserve">paragrafi </w:t>
            </w:r>
            <w:r w:rsidR="001B2167" w:rsidRPr="00800B9D">
              <w:rPr>
                <w:sz w:val="24"/>
                <w:szCs w:val="24"/>
              </w:rPr>
              <w:t>6.2</w:t>
            </w:r>
            <w:r w:rsidRPr="00800B9D">
              <w:rPr>
                <w:sz w:val="24"/>
                <w:szCs w:val="24"/>
              </w:rPr>
              <w:t xml:space="preserve"> të Rregull</w:t>
            </w:r>
            <w:r w:rsidR="001B2167" w:rsidRPr="00800B9D">
              <w:rPr>
                <w:sz w:val="24"/>
                <w:szCs w:val="24"/>
              </w:rPr>
              <w:t xml:space="preserve">ores </w:t>
            </w:r>
            <w:r w:rsidR="00B12726" w:rsidRPr="00800B9D">
              <w:rPr>
                <w:sz w:val="24"/>
                <w:szCs w:val="24"/>
              </w:rPr>
              <w:t>Nr. 17/2024 së Punës së Qeverisë,</w:t>
            </w:r>
          </w:p>
          <w:p w14:paraId="5BCE7857" w14:textId="77777777" w:rsidR="005211ED" w:rsidRPr="007E0B16" w:rsidRDefault="005211ED" w:rsidP="007E0B16">
            <w:pPr>
              <w:pStyle w:val="TableParagraph"/>
              <w:jc w:val="both"/>
              <w:rPr>
                <w:sz w:val="24"/>
                <w:szCs w:val="24"/>
              </w:rPr>
            </w:pPr>
          </w:p>
          <w:p w14:paraId="7D727C67" w14:textId="77777777" w:rsidR="00AF026C" w:rsidRDefault="00AF026C">
            <w:pPr>
              <w:pStyle w:val="TableParagraph"/>
              <w:jc w:val="both"/>
              <w:rPr>
                <w:spacing w:val="-2"/>
                <w:sz w:val="24"/>
                <w:szCs w:val="24"/>
              </w:rPr>
            </w:pPr>
          </w:p>
          <w:p w14:paraId="028FD0E3" w14:textId="58BF04CA" w:rsidR="00AF026C" w:rsidRDefault="00AF026C">
            <w:pPr>
              <w:pStyle w:val="TableParagraph"/>
              <w:jc w:val="both"/>
              <w:rPr>
                <w:spacing w:val="-2"/>
                <w:sz w:val="24"/>
                <w:szCs w:val="24"/>
              </w:rPr>
            </w:pPr>
          </w:p>
          <w:p w14:paraId="1AEB92C0" w14:textId="67FE8639" w:rsidR="005211ED" w:rsidRPr="007E0B16" w:rsidRDefault="00B12726">
            <w:pPr>
              <w:pStyle w:val="TableParagraph"/>
              <w:jc w:val="both"/>
              <w:rPr>
                <w:sz w:val="24"/>
                <w:szCs w:val="24"/>
              </w:rPr>
            </w:pPr>
            <w:r w:rsidRPr="007E0B16">
              <w:rPr>
                <w:spacing w:val="-2"/>
                <w:sz w:val="24"/>
                <w:szCs w:val="24"/>
              </w:rPr>
              <w:t>Miraton</w:t>
            </w:r>
            <w:r w:rsidR="00693364" w:rsidRPr="007E0B16">
              <w:rPr>
                <w:spacing w:val="-2"/>
                <w:sz w:val="24"/>
                <w:szCs w:val="24"/>
              </w:rPr>
              <w:t>:</w:t>
            </w:r>
          </w:p>
          <w:p w14:paraId="5A698DDD" w14:textId="77777777" w:rsidR="005211ED" w:rsidRPr="007E0B16" w:rsidRDefault="005211ED">
            <w:pPr>
              <w:pStyle w:val="TableParagraph"/>
              <w:jc w:val="both"/>
              <w:rPr>
                <w:sz w:val="24"/>
                <w:szCs w:val="24"/>
              </w:rPr>
            </w:pPr>
          </w:p>
          <w:p w14:paraId="791B02A8" w14:textId="421F4F81" w:rsidR="00735268" w:rsidRPr="007E0B16" w:rsidRDefault="00735268">
            <w:pPr>
              <w:jc w:val="both"/>
              <w:rPr>
                <w:b/>
                <w:spacing w:val="-2"/>
                <w:sz w:val="24"/>
                <w:szCs w:val="24"/>
              </w:rPr>
            </w:pPr>
            <w:r w:rsidRPr="007E0B16">
              <w:rPr>
                <w:b/>
                <w:sz w:val="24"/>
                <w:szCs w:val="24"/>
              </w:rPr>
              <w:t>RREGULLORE</w:t>
            </w:r>
            <w:r w:rsidRPr="007E0B16">
              <w:rPr>
                <w:b/>
                <w:spacing w:val="-6"/>
                <w:sz w:val="24"/>
                <w:szCs w:val="24"/>
              </w:rPr>
              <w:t xml:space="preserve"> </w:t>
            </w:r>
            <w:r w:rsidRPr="007E0B16">
              <w:rPr>
                <w:b/>
                <w:sz w:val="24"/>
                <w:szCs w:val="24"/>
              </w:rPr>
              <w:t>(QRK)</w:t>
            </w:r>
            <w:r w:rsidR="00412327" w:rsidRPr="007E0B16">
              <w:rPr>
                <w:b/>
                <w:sz w:val="24"/>
                <w:szCs w:val="24"/>
              </w:rPr>
              <w:t xml:space="preserve"> NR. ____/202</w:t>
            </w:r>
            <w:r w:rsidR="001517DB">
              <w:rPr>
                <w:b/>
                <w:sz w:val="24"/>
                <w:szCs w:val="24"/>
              </w:rPr>
              <w:t>6</w:t>
            </w:r>
            <w:r w:rsidRPr="007E0B16">
              <w:rPr>
                <w:b/>
                <w:spacing w:val="-5"/>
                <w:sz w:val="24"/>
                <w:szCs w:val="24"/>
              </w:rPr>
              <w:t xml:space="preserve"> </w:t>
            </w:r>
            <w:r w:rsidRPr="007E0B16">
              <w:rPr>
                <w:b/>
                <w:sz w:val="24"/>
                <w:szCs w:val="24"/>
              </w:rPr>
              <w:t>PËR NDRYSH</w:t>
            </w:r>
            <w:r w:rsidR="00931D3E">
              <w:rPr>
                <w:b/>
                <w:sz w:val="24"/>
                <w:szCs w:val="24"/>
              </w:rPr>
              <w:t>IMIN DHE PLOTËSIMIN E RREGULLORE</w:t>
            </w:r>
            <w:r w:rsidRPr="007E0B16">
              <w:rPr>
                <w:b/>
                <w:sz w:val="24"/>
                <w:szCs w:val="24"/>
              </w:rPr>
              <w:t>S (QRK) NR.08/2021 PËR</w:t>
            </w:r>
            <w:r w:rsidRPr="007E0B16">
              <w:rPr>
                <w:b/>
                <w:spacing w:val="-10"/>
                <w:sz w:val="24"/>
                <w:szCs w:val="24"/>
              </w:rPr>
              <w:t xml:space="preserve"> </w:t>
            </w:r>
            <w:r w:rsidRPr="007E0B16">
              <w:rPr>
                <w:b/>
                <w:sz w:val="24"/>
                <w:szCs w:val="24"/>
              </w:rPr>
              <w:t>EMERGJENCAT</w:t>
            </w:r>
            <w:r w:rsidRPr="007E0B16">
              <w:rPr>
                <w:b/>
                <w:spacing w:val="-5"/>
                <w:sz w:val="24"/>
                <w:szCs w:val="24"/>
              </w:rPr>
              <w:t xml:space="preserve"> </w:t>
            </w:r>
            <w:r w:rsidRPr="007E0B16">
              <w:rPr>
                <w:b/>
                <w:sz w:val="24"/>
                <w:szCs w:val="24"/>
              </w:rPr>
              <w:t>DHE</w:t>
            </w:r>
            <w:r w:rsidRPr="007E0B16">
              <w:rPr>
                <w:b/>
                <w:spacing w:val="-6"/>
                <w:sz w:val="24"/>
                <w:szCs w:val="24"/>
              </w:rPr>
              <w:t xml:space="preserve"> </w:t>
            </w:r>
            <w:r w:rsidRPr="007E0B16">
              <w:rPr>
                <w:b/>
                <w:sz w:val="24"/>
                <w:szCs w:val="24"/>
              </w:rPr>
              <w:t>MONITORIMIN</w:t>
            </w:r>
            <w:r w:rsidRPr="007E0B16">
              <w:rPr>
                <w:b/>
                <w:spacing w:val="-7"/>
                <w:sz w:val="24"/>
                <w:szCs w:val="24"/>
              </w:rPr>
              <w:t xml:space="preserve"> </w:t>
            </w:r>
            <w:r w:rsidRPr="007E0B16">
              <w:rPr>
                <w:b/>
                <w:spacing w:val="-2"/>
                <w:sz w:val="24"/>
                <w:szCs w:val="24"/>
              </w:rPr>
              <w:t>RADIOLOGJIK</w:t>
            </w:r>
          </w:p>
          <w:p w14:paraId="6A6C4274" w14:textId="77777777" w:rsidR="00800B9D" w:rsidRDefault="00800B9D" w:rsidP="00B44D47">
            <w:pPr>
              <w:pStyle w:val="TableParagraph"/>
              <w:ind w:firstLine="3"/>
              <w:jc w:val="center"/>
              <w:rPr>
                <w:sz w:val="24"/>
                <w:szCs w:val="24"/>
              </w:rPr>
            </w:pPr>
          </w:p>
          <w:p w14:paraId="3BE45D54" w14:textId="77777777" w:rsidR="00472995" w:rsidRDefault="00472995" w:rsidP="00B44D47">
            <w:pPr>
              <w:pStyle w:val="TableParagraph"/>
              <w:ind w:firstLine="3"/>
              <w:jc w:val="center"/>
              <w:rPr>
                <w:b/>
                <w:sz w:val="24"/>
                <w:szCs w:val="24"/>
              </w:rPr>
            </w:pPr>
          </w:p>
          <w:p w14:paraId="47037664" w14:textId="20E99420" w:rsidR="007042DA" w:rsidRPr="00B44D47" w:rsidRDefault="00693364" w:rsidP="00B44D47">
            <w:pPr>
              <w:pStyle w:val="TableParagraph"/>
              <w:ind w:firstLine="3"/>
              <w:jc w:val="center"/>
              <w:rPr>
                <w:b/>
                <w:sz w:val="24"/>
                <w:szCs w:val="24"/>
              </w:rPr>
            </w:pPr>
            <w:r w:rsidRPr="00B44D47">
              <w:rPr>
                <w:b/>
                <w:sz w:val="24"/>
                <w:szCs w:val="24"/>
              </w:rPr>
              <w:lastRenderedPageBreak/>
              <w:t>Neni 1</w:t>
            </w:r>
          </w:p>
          <w:p w14:paraId="05BC3D9A" w14:textId="6C7BDA72" w:rsidR="005211ED" w:rsidRPr="00B44D47" w:rsidRDefault="00693364" w:rsidP="00B44D47">
            <w:pPr>
              <w:pStyle w:val="TableParagraph"/>
              <w:ind w:firstLine="3"/>
              <w:jc w:val="center"/>
              <w:rPr>
                <w:b/>
                <w:spacing w:val="-2"/>
                <w:sz w:val="24"/>
                <w:szCs w:val="24"/>
              </w:rPr>
            </w:pPr>
            <w:r w:rsidRPr="00B44D47">
              <w:rPr>
                <w:b/>
                <w:spacing w:val="-2"/>
                <w:sz w:val="24"/>
                <w:szCs w:val="24"/>
              </w:rPr>
              <w:t>Qëllimi</w:t>
            </w:r>
          </w:p>
          <w:p w14:paraId="66783E06" w14:textId="77777777" w:rsidR="007042DA" w:rsidRPr="00B44D47" w:rsidRDefault="007042DA" w:rsidP="00B44D47">
            <w:pPr>
              <w:pStyle w:val="TableParagraph"/>
              <w:ind w:firstLine="3"/>
              <w:jc w:val="both"/>
              <w:rPr>
                <w:b/>
                <w:sz w:val="24"/>
                <w:szCs w:val="24"/>
              </w:rPr>
            </w:pPr>
          </w:p>
          <w:p w14:paraId="63D78E30" w14:textId="71F6E399" w:rsidR="005211ED" w:rsidRPr="00B44D47" w:rsidRDefault="00693364" w:rsidP="00B44D47">
            <w:pPr>
              <w:pStyle w:val="TableParagraph"/>
              <w:tabs>
                <w:tab w:val="left" w:pos="560"/>
              </w:tabs>
              <w:jc w:val="both"/>
              <w:rPr>
                <w:sz w:val="24"/>
                <w:szCs w:val="24"/>
              </w:rPr>
            </w:pPr>
            <w:r w:rsidRPr="00B44D47">
              <w:rPr>
                <w:sz w:val="24"/>
                <w:szCs w:val="24"/>
              </w:rPr>
              <w:t xml:space="preserve">Qëllimi i kësaj </w:t>
            </w:r>
            <w:r w:rsidR="00D16EAC" w:rsidRPr="00B44D47">
              <w:rPr>
                <w:sz w:val="24"/>
                <w:szCs w:val="24"/>
              </w:rPr>
              <w:t xml:space="preserve">Rregulloreje është ndryshimi dhe plotësimi i Rregullores (QRK) </w:t>
            </w:r>
            <w:r w:rsidR="00412327" w:rsidRPr="00B44D47">
              <w:rPr>
                <w:sz w:val="24"/>
                <w:szCs w:val="24"/>
              </w:rPr>
              <w:t>N</w:t>
            </w:r>
            <w:r w:rsidR="00735268" w:rsidRPr="00B44D47">
              <w:rPr>
                <w:sz w:val="24"/>
                <w:szCs w:val="24"/>
              </w:rPr>
              <w:t xml:space="preserve">r.08/2021 për </w:t>
            </w:r>
            <w:r w:rsidR="00800B9D">
              <w:rPr>
                <w:sz w:val="24"/>
                <w:szCs w:val="24"/>
              </w:rPr>
              <w:t>E</w:t>
            </w:r>
            <w:r w:rsidR="00735268" w:rsidRPr="00B44D47">
              <w:rPr>
                <w:sz w:val="24"/>
                <w:szCs w:val="24"/>
              </w:rPr>
              <w:t xml:space="preserve">mergjencat dhe </w:t>
            </w:r>
            <w:r w:rsidR="00800B9D">
              <w:rPr>
                <w:sz w:val="24"/>
                <w:szCs w:val="24"/>
              </w:rPr>
              <w:t>M</w:t>
            </w:r>
            <w:r w:rsidR="00735268" w:rsidRPr="00B44D47">
              <w:rPr>
                <w:sz w:val="24"/>
                <w:szCs w:val="24"/>
              </w:rPr>
              <w:t xml:space="preserve">onitorimin </w:t>
            </w:r>
            <w:r w:rsidR="00800B9D">
              <w:rPr>
                <w:sz w:val="24"/>
                <w:szCs w:val="24"/>
              </w:rPr>
              <w:t>R</w:t>
            </w:r>
            <w:r w:rsidR="00735268" w:rsidRPr="00B44D47">
              <w:rPr>
                <w:sz w:val="24"/>
                <w:szCs w:val="24"/>
              </w:rPr>
              <w:t>adiologjik</w:t>
            </w:r>
            <w:r w:rsidR="001075BD" w:rsidRPr="00B44D47">
              <w:rPr>
                <w:sz w:val="24"/>
                <w:szCs w:val="24"/>
              </w:rPr>
              <w:t>.</w:t>
            </w:r>
          </w:p>
          <w:p w14:paraId="4B4D48C1" w14:textId="77777777" w:rsidR="00D16EAC" w:rsidRPr="00B44D47" w:rsidRDefault="00D16EAC" w:rsidP="00B44D47">
            <w:pPr>
              <w:pStyle w:val="TableParagraph"/>
              <w:tabs>
                <w:tab w:val="left" w:pos="560"/>
              </w:tabs>
              <w:jc w:val="both"/>
              <w:rPr>
                <w:sz w:val="24"/>
                <w:szCs w:val="24"/>
              </w:rPr>
            </w:pPr>
          </w:p>
          <w:p w14:paraId="25F67CF4" w14:textId="26AE56A4" w:rsidR="00D16EAC" w:rsidRPr="00B44D47" w:rsidRDefault="00D16EAC" w:rsidP="00B44D47">
            <w:pPr>
              <w:pStyle w:val="TableParagraph"/>
              <w:tabs>
                <w:tab w:val="left" w:pos="560"/>
              </w:tabs>
              <w:jc w:val="center"/>
              <w:rPr>
                <w:b/>
                <w:sz w:val="24"/>
                <w:szCs w:val="24"/>
              </w:rPr>
            </w:pPr>
            <w:r w:rsidRPr="00B44D47">
              <w:rPr>
                <w:b/>
                <w:sz w:val="24"/>
                <w:szCs w:val="24"/>
              </w:rPr>
              <w:t>Neni 2</w:t>
            </w:r>
          </w:p>
          <w:p w14:paraId="093E9265" w14:textId="77777777" w:rsidR="00D70EAB" w:rsidRPr="00B44D47" w:rsidRDefault="00D70EAB" w:rsidP="00B44D47">
            <w:pPr>
              <w:pStyle w:val="TableParagraph"/>
              <w:tabs>
                <w:tab w:val="left" w:pos="560"/>
              </w:tabs>
              <w:jc w:val="both"/>
              <w:rPr>
                <w:b/>
                <w:sz w:val="24"/>
                <w:szCs w:val="24"/>
              </w:rPr>
            </w:pPr>
          </w:p>
          <w:p w14:paraId="7EFB6EA3" w14:textId="0C4C1C65" w:rsidR="00D16EAC" w:rsidRPr="00B44D47" w:rsidRDefault="00D16EAC" w:rsidP="00B44D47">
            <w:pPr>
              <w:pStyle w:val="TableParagraph"/>
              <w:tabs>
                <w:tab w:val="left" w:pos="560"/>
              </w:tabs>
              <w:jc w:val="both"/>
              <w:rPr>
                <w:sz w:val="24"/>
                <w:szCs w:val="24"/>
              </w:rPr>
            </w:pPr>
            <w:r w:rsidRPr="00B44D47">
              <w:rPr>
                <w:sz w:val="24"/>
                <w:szCs w:val="24"/>
              </w:rPr>
              <w:t>N</w:t>
            </w:r>
            <w:r w:rsidR="00C14006" w:rsidRPr="00B44D47">
              <w:rPr>
                <w:sz w:val="24"/>
                <w:szCs w:val="24"/>
              </w:rPr>
              <w:t>ë</w:t>
            </w:r>
            <w:r w:rsidRPr="00B44D47">
              <w:rPr>
                <w:sz w:val="24"/>
                <w:szCs w:val="24"/>
              </w:rPr>
              <w:t xml:space="preserve"> t</w:t>
            </w:r>
            <w:r w:rsidR="00C14006" w:rsidRPr="00B44D47">
              <w:rPr>
                <w:sz w:val="24"/>
                <w:szCs w:val="24"/>
              </w:rPr>
              <w:t>ë</w:t>
            </w:r>
            <w:r w:rsidRPr="00B44D47">
              <w:rPr>
                <w:sz w:val="24"/>
                <w:szCs w:val="24"/>
              </w:rPr>
              <w:t>r</w:t>
            </w:r>
            <w:r w:rsidR="00C14006" w:rsidRPr="00B44D47">
              <w:rPr>
                <w:sz w:val="24"/>
                <w:szCs w:val="24"/>
              </w:rPr>
              <w:t>ë</w:t>
            </w:r>
            <w:r w:rsidRPr="00B44D47">
              <w:rPr>
                <w:sz w:val="24"/>
                <w:szCs w:val="24"/>
              </w:rPr>
              <w:t xml:space="preserve"> tekstin e Rregullores baz</w:t>
            </w:r>
            <w:r w:rsidR="00C14006" w:rsidRPr="00B44D47">
              <w:rPr>
                <w:sz w:val="24"/>
                <w:szCs w:val="24"/>
              </w:rPr>
              <w:t>ë</w:t>
            </w:r>
            <w:r w:rsidRPr="00B44D47">
              <w:rPr>
                <w:sz w:val="24"/>
                <w:szCs w:val="24"/>
              </w:rPr>
              <w:t xml:space="preserve">, </w:t>
            </w:r>
            <w:r w:rsidR="00DB6666" w:rsidRPr="00B44D47">
              <w:rPr>
                <w:sz w:val="24"/>
                <w:szCs w:val="24"/>
              </w:rPr>
              <w:t xml:space="preserve">emërtesa </w:t>
            </w:r>
            <w:r w:rsidR="00800B9D">
              <w:rPr>
                <w:sz w:val="24"/>
                <w:szCs w:val="24"/>
              </w:rPr>
              <w:t>“</w:t>
            </w:r>
            <w:r w:rsidRPr="00B44D47">
              <w:rPr>
                <w:sz w:val="24"/>
                <w:szCs w:val="24"/>
              </w:rPr>
              <w:t>Agjencia</w:t>
            </w:r>
            <w:r w:rsidR="00800B9D">
              <w:rPr>
                <w:sz w:val="24"/>
                <w:szCs w:val="24"/>
              </w:rPr>
              <w:t>”</w:t>
            </w:r>
            <w:r w:rsidRPr="00B44D47">
              <w:rPr>
                <w:sz w:val="24"/>
                <w:szCs w:val="24"/>
              </w:rPr>
              <w:t xml:space="preserve"> zëvendësohet me </w:t>
            </w:r>
            <w:r w:rsidR="00677E73" w:rsidRPr="00B44D47">
              <w:rPr>
                <w:sz w:val="24"/>
                <w:szCs w:val="24"/>
              </w:rPr>
              <w:t xml:space="preserve">emërtesën </w:t>
            </w:r>
            <w:r w:rsidR="00800B9D">
              <w:rPr>
                <w:sz w:val="24"/>
                <w:szCs w:val="24"/>
              </w:rPr>
              <w:t>“</w:t>
            </w:r>
            <w:r w:rsidRPr="00B44D47">
              <w:rPr>
                <w:sz w:val="24"/>
                <w:szCs w:val="24"/>
              </w:rPr>
              <w:t>Ministria</w:t>
            </w:r>
            <w:r w:rsidR="00800B9D">
              <w:rPr>
                <w:sz w:val="24"/>
                <w:szCs w:val="24"/>
              </w:rPr>
              <w:t>”</w:t>
            </w:r>
            <w:r w:rsidRPr="00B44D47">
              <w:rPr>
                <w:sz w:val="24"/>
                <w:szCs w:val="24"/>
              </w:rPr>
              <w:t>.</w:t>
            </w:r>
          </w:p>
          <w:p w14:paraId="23146455" w14:textId="77777777" w:rsidR="00D70EAB" w:rsidRPr="00B44D47" w:rsidRDefault="00D70EAB" w:rsidP="00B44D47">
            <w:pPr>
              <w:pStyle w:val="TableParagraph"/>
              <w:tabs>
                <w:tab w:val="left" w:pos="560"/>
              </w:tabs>
              <w:jc w:val="both"/>
              <w:rPr>
                <w:sz w:val="24"/>
                <w:szCs w:val="24"/>
              </w:rPr>
            </w:pPr>
          </w:p>
          <w:p w14:paraId="5B1D4500" w14:textId="681D3F32" w:rsidR="00F3103F" w:rsidRPr="00B44D47" w:rsidRDefault="00F3103F" w:rsidP="00B44D47">
            <w:pPr>
              <w:pStyle w:val="TableParagraph"/>
              <w:tabs>
                <w:tab w:val="left" w:pos="560"/>
              </w:tabs>
              <w:jc w:val="center"/>
              <w:rPr>
                <w:b/>
                <w:sz w:val="24"/>
                <w:szCs w:val="24"/>
              </w:rPr>
            </w:pPr>
            <w:r w:rsidRPr="00B44D47">
              <w:rPr>
                <w:b/>
                <w:sz w:val="24"/>
                <w:szCs w:val="24"/>
              </w:rPr>
              <w:t>Neni 3</w:t>
            </w:r>
          </w:p>
          <w:p w14:paraId="450E5AD9" w14:textId="77777777" w:rsidR="007042DA" w:rsidRPr="00B44D47" w:rsidRDefault="007042DA" w:rsidP="00B44D47">
            <w:pPr>
              <w:pStyle w:val="TableParagraph"/>
              <w:tabs>
                <w:tab w:val="left" w:pos="560"/>
              </w:tabs>
              <w:jc w:val="both"/>
              <w:rPr>
                <w:b/>
                <w:sz w:val="24"/>
                <w:szCs w:val="24"/>
              </w:rPr>
            </w:pPr>
          </w:p>
          <w:p w14:paraId="5A3E5C4F" w14:textId="6AAFAF17" w:rsidR="00412327" w:rsidRPr="007E0B16" w:rsidRDefault="002D01E1" w:rsidP="00B44D47">
            <w:pPr>
              <w:pStyle w:val="TableParagraph"/>
              <w:tabs>
                <w:tab w:val="left" w:pos="952"/>
              </w:tabs>
              <w:jc w:val="both"/>
              <w:rPr>
                <w:sz w:val="24"/>
                <w:szCs w:val="24"/>
              </w:rPr>
            </w:pPr>
            <w:r w:rsidRPr="00B44D47">
              <w:rPr>
                <w:sz w:val="24"/>
                <w:szCs w:val="24"/>
              </w:rPr>
              <w:t>1.</w:t>
            </w:r>
            <w:r w:rsidR="008901EB" w:rsidRPr="00B44D47">
              <w:rPr>
                <w:sz w:val="24"/>
                <w:szCs w:val="24"/>
              </w:rPr>
              <w:t xml:space="preserve"> </w:t>
            </w:r>
            <w:r w:rsidR="00D32489" w:rsidRPr="00B44D47">
              <w:rPr>
                <w:sz w:val="24"/>
                <w:szCs w:val="24"/>
              </w:rPr>
              <w:t>Neni 3</w:t>
            </w:r>
            <w:r w:rsidR="00F3103F" w:rsidRPr="00B44D47">
              <w:rPr>
                <w:sz w:val="24"/>
                <w:szCs w:val="24"/>
              </w:rPr>
              <w:t xml:space="preserve">, paragrafi </w:t>
            </w:r>
            <w:r w:rsidR="00D32489" w:rsidRPr="00B44D47">
              <w:rPr>
                <w:sz w:val="24"/>
                <w:szCs w:val="24"/>
              </w:rPr>
              <w:t>1</w:t>
            </w:r>
            <w:r w:rsidR="00F3103F" w:rsidRPr="00B44D47">
              <w:rPr>
                <w:sz w:val="24"/>
                <w:szCs w:val="24"/>
              </w:rPr>
              <w:t>,</w:t>
            </w:r>
            <w:r w:rsidR="00D32489" w:rsidRPr="00B44D47">
              <w:rPr>
                <w:sz w:val="24"/>
                <w:szCs w:val="24"/>
              </w:rPr>
              <w:t xml:space="preserve"> nën-paragrafi 1.4, </w:t>
            </w:r>
            <w:r w:rsidR="00F3103F" w:rsidRPr="00B44D47">
              <w:rPr>
                <w:sz w:val="24"/>
                <w:szCs w:val="24"/>
              </w:rPr>
              <w:t xml:space="preserve"> </w:t>
            </w:r>
            <w:r w:rsidR="00177469" w:rsidRPr="00B44D47">
              <w:rPr>
                <w:sz w:val="24"/>
                <w:szCs w:val="24"/>
              </w:rPr>
              <w:t>i Rregullores baz</w:t>
            </w:r>
            <w:r w:rsidR="009E2282" w:rsidRPr="00B44D47">
              <w:rPr>
                <w:sz w:val="24"/>
                <w:szCs w:val="24"/>
              </w:rPr>
              <w:t>ë</w:t>
            </w:r>
            <w:r w:rsidR="00177469" w:rsidRPr="00B44D47">
              <w:rPr>
                <w:sz w:val="24"/>
                <w:szCs w:val="24"/>
              </w:rPr>
              <w:t>,</w:t>
            </w:r>
            <w:r w:rsidR="00BF1293" w:rsidRPr="00B44D47">
              <w:rPr>
                <w:sz w:val="24"/>
                <w:szCs w:val="24"/>
              </w:rPr>
              <w:t xml:space="preserve"> </w:t>
            </w:r>
            <w:r w:rsidR="009E2282" w:rsidRPr="00B44D47">
              <w:rPr>
                <w:sz w:val="24"/>
                <w:szCs w:val="24"/>
              </w:rPr>
              <w:t>plotë</w:t>
            </w:r>
            <w:r w:rsidR="00541003" w:rsidRPr="00B44D47">
              <w:rPr>
                <w:sz w:val="24"/>
                <w:szCs w:val="24"/>
              </w:rPr>
              <w:t>sohet dhe nd</w:t>
            </w:r>
            <w:r w:rsidR="009E2282" w:rsidRPr="00B44D47">
              <w:rPr>
                <w:sz w:val="24"/>
                <w:szCs w:val="24"/>
              </w:rPr>
              <w:t>r</w:t>
            </w:r>
            <w:r w:rsidR="005140C7" w:rsidRPr="00B44D47">
              <w:rPr>
                <w:sz w:val="24"/>
                <w:szCs w:val="24"/>
              </w:rPr>
              <w:t>yshohet, me tekstin si në</w:t>
            </w:r>
            <w:r w:rsidR="00541003" w:rsidRPr="007E0B16">
              <w:rPr>
                <w:sz w:val="24"/>
                <w:szCs w:val="24"/>
              </w:rPr>
              <w:t xml:space="preserve"> vijim:</w:t>
            </w:r>
            <w:r w:rsidR="003B1AA1" w:rsidRPr="007E0B16">
              <w:rPr>
                <w:sz w:val="24"/>
                <w:szCs w:val="24"/>
              </w:rPr>
              <w:t xml:space="preserve"> </w:t>
            </w:r>
            <w:r w:rsidR="00D32489" w:rsidRPr="007E0B16">
              <w:rPr>
                <w:sz w:val="24"/>
                <w:szCs w:val="24"/>
              </w:rPr>
              <w:t xml:space="preserve">         </w:t>
            </w:r>
          </w:p>
          <w:p w14:paraId="0EC174DD" w14:textId="0BEB4457" w:rsidR="00412327" w:rsidRDefault="00412327" w:rsidP="00B44D47">
            <w:pPr>
              <w:pStyle w:val="TableParagraph"/>
              <w:tabs>
                <w:tab w:val="left" w:pos="952"/>
              </w:tabs>
              <w:jc w:val="both"/>
              <w:rPr>
                <w:sz w:val="24"/>
                <w:szCs w:val="24"/>
              </w:rPr>
            </w:pPr>
          </w:p>
          <w:p w14:paraId="5BA97294" w14:textId="77777777" w:rsidR="00E666DA" w:rsidRPr="007E0B16" w:rsidRDefault="00E666DA" w:rsidP="00B44D47">
            <w:pPr>
              <w:pStyle w:val="TableParagraph"/>
              <w:tabs>
                <w:tab w:val="left" w:pos="952"/>
              </w:tabs>
              <w:jc w:val="both"/>
              <w:rPr>
                <w:sz w:val="24"/>
                <w:szCs w:val="24"/>
              </w:rPr>
            </w:pPr>
          </w:p>
          <w:p w14:paraId="010537EB" w14:textId="458E92B6" w:rsidR="00D32489" w:rsidRPr="00B44D47" w:rsidRDefault="00D32489" w:rsidP="00B44D47">
            <w:pPr>
              <w:pStyle w:val="TableParagraph"/>
              <w:tabs>
                <w:tab w:val="left" w:pos="952"/>
              </w:tabs>
              <w:ind w:left="283"/>
              <w:jc w:val="both"/>
              <w:rPr>
                <w:color w:val="FF0000"/>
                <w:sz w:val="24"/>
                <w:szCs w:val="24"/>
              </w:rPr>
            </w:pPr>
            <w:r w:rsidRPr="00B44D47">
              <w:rPr>
                <w:sz w:val="24"/>
                <w:szCs w:val="24"/>
              </w:rPr>
              <w:t xml:space="preserve">1.4 </w:t>
            </w:r>
            <w:r w:rsidRPr="00B44D47">
              <w:rPr>
                <w:b/>
                <w:sz w:val="24"/>
                <w:szCs w:val="24"/>
              </w:rPr>
              <w:t xml:space="preserve">Dozë Indikative (DI) </w:t>
            </w:r>
            <w:r w:rsidRPr="00B44D47">
              <w:rPr>
                <w:sz w:val="24"/>
                <w:szCs w:val="24"/>
              </w:rPr>
              <w:t>–</w:t>
            </w:r>
            <w:r w:rsidRPr="007E0B16">
              <w:rPr>
                <w:sz w:val="24"/>
                <w:szCs w:val="24"/>
              </w:rPr>
              <w:t xml:space="preserve">dozë efektive </w:t>
            </w:r>
            <w:r w:rsidR="00800B9D">
              <w:rPr>
                <w:sz w:val="24"/>
                <w:szCs w:val="24"/>
              </w:rPr>
              <w:t>e</w:t>
            </w:r>
            <w:r w:rsidRPr="007E0B16">
              <w:rPr>
                <w:sz w:val="24"/>
                <w:szCs w:val="24"/>
              </w:rPr>
              <w:t xml:space="preserve"> pritshme që krijohet nga gëlltitja gjatë një </w:t>
            </w:r>
            <w:r w:rsidR="00800B9D">
              <w:rPr>
                <w:sz w:val="24"/>
                <w:szCs w:val="24"/>
              </w:rPr>
              <w:t xml:space="preserve">(1) </w:t>
            </w:r>
            <w:r w:rsidRPr="007E0B16">
              <w:rPr>
                <w:sz w:val="24"/>
                <w:szCs w:val="24"/>
              </w:rPr>
              <w:t>viti e të gjitha radiobërthamave,</w:t>
            </w:r>
            <w:r w:rsidRPr="007E0B16">
              <w:rPr>
                <w:spacing w:val="-7"/>
                <w:sz w:val="24"/>
                <w:szCs w:val="24"/>
              </w:rPr>
              <w:t xml:space="preserve"> </w:t>
            </w:r>
            <w:r w:rsidRPr="007E0B16">
              <w:rPr>
                <w:sz w:val="24"/>
                <w:szCs w:val="24"/>
              </w:rPr>
              <w:t>prania</w:t>
            </w:r>
            <w:r w:rsidRPr="007E0B16">
              <w:rPr>
                <w:spacing w:val="-6"/>
                <w:sz w:val="24"/>
                <w:szCs w:val="24"/>
              </w:rPr>
              <w:t xml:space="preserve"> </w:t>
            </w:r>
            <w:r w:rsidRPr="007E0B16">
              <w:rPr>
                <w:sz w:val="24"/>
                <w:szCs w:val="24"/>
              </w:rPr>
              <w:t>e</w:t>
            </w:r>
            <w:r w:rsidRPr="007E0B16">
              <w:rPr>
                <w:spacing w:val="-8"/>
                <w:sz w:val="24"/>
                <w:szCs w:val="24"/>
              </w:rPr>
              <w:t xml:space="preserve"> </w:t>
            </w:r>
            <w:r w:rsidRPr="007E0B16">
              <w:rPr>
                <w:sz w:val="24"/>
                <w:szCs w:val="24"/>
              </w:rPr>
              <w:t>të</w:t>
            </w:r>
            <w:r w:rsidRPr="007E0B16">
              <w:rPr>
                <w:spacing w:val="-8"/>
                <w:sz w:val="24"/>
                <w:szCs w:val="24"/>
              </w:rPr>
              <w:t xml:space="preserve"> </w:t>
            </w:r>
            <w:r w:rsidRPr="007E0B16">
              <w:rPr>
                <w:sz w:val="24"/>
                <w:szCs w:val="24"/>
              </w:rPr>
              <w:t>cilave</w:t>
            </w:r>
            <w:r w:rsidRPr="007E0B16">
              <w:rPr>
                <w:spacing w:val="-8"/>
                <w:sz w:val="24"/>
                <w:szCs w:val="24"/>
              </w:rPr>
              <w:t xml:space="preserve"> </w:t>
            </w:r>
            <w:r w:rsidRPr="007E0B16">
              <w:rPr>
                <w:sz w:val="24"/>
                <w:szCs w:val="24"/>
              </w:rPr>
              <w:t>është zbuluar</w:t>
            </w:r>
            <w:r w:rsidRPr="007E0B16">
              <w:rPr>
                <w:spacing w:val="-8"/>
                <w:sz w:val="24"/>
                <w:szCs w:val="24"/>
              </w:rPr>
              <w:t xml:space="preserve"> </w:t>
            </w:r>
            <w:r w:rsidRPr="007E0B16">
              <w:rPr>
                <w:sz w:val="24"/>
                <w:szCs w:val="24"/>
              </w:rPr>
              <w:t>në</w:t>
            </w:r>
            <w:r w:rsidRPr="007E0B16">
              <w:rPr>
                <w:spacing w:val="-9"/>
                <w:sz w:val="24"/>
                <w:szCs w:val="24"/>
              </w:rPr>
              <w:t xml:space="preserve"> </w:t>
            </w:r>
            <w:r w:rsidRPr="007E0B16">
              <w:rPr>
                <w:sz w:val="24"/>
                <w:szCs w:val="24"/>
              </w:rPr>
              <w:t>furnizimin</w:t>
            </w:r>
            <w:r w:rsidRPr="007E0B16">
              <w:rPr>
                <w:spacing w:val="-7"/>
                <w:sz w:val="24"/>
                <w:szCs w:val="24"/>
              </w:rPr>
              <w:t xml:space="preserve"> </w:t>
            </w:r>
            <w:r w:rsidRPr="007E0B16">
              <w:rPr>
                <w:sz w:val="24"/>
                <w:szCs w:val="24"/>
              </w:rPr>
              <w:t>me</w:t>
            </w:r>
            <w:r w:rsidRPr="007E0B16">
              <w:rPr>
                <w:spacing w:val="-8"/>
                <w:sz w:val="24"/>
                <w:szCs w:val="24"/>
              </w:rPr>
              <w:t xml:space="preserve"> </w:t>
            </w:r>
            <w:r w:rsidRPr="007E0B16">
              <w:rPr>
                <w:sz w:val="24"/>
                <w:szCs w:val="24"/>
              </w:rPr>
              <w:t>ujë</w:t>
            </w:r>
            <w:r w:rsidRPr="007E0B16">
              <w:rPr>
                <w:spacing w:val="-9"/>
                <w:sz w:val="24"/>
                <w:szCs w:val="24"/>
              </w:rPr>
              <w:t xml:space="preserve"> </w:t>
            </w:r>
            <w:r w:rsidRPr="007E0B16">
              <w:rPr>
                <w:sz w:val="24"/>
                <w:szCs w:val="24"/>
              </w:rPr>
              <w:t>që</w:t>
            </w:r>
            <w:r w:rsidRPr="007E0B16">
              <w:rPr>
                <w:spacing w:val="-9"/>
                <w:sz w:val="24"/>
                <w:szCs w:val="24"/>
              </w:rPr>
              <w:t xml:space="preserve"> </w:t>
            </w:r>
            <w:r w:rsidRPr="007E0B16">
              <w:rPr>
                <w:sz w:val="24"/>
                <w:szCs w:val="24"/>
              </w:rPr>
              <w:t xml:space="preserve">përdoret për konsum njerëzor, me origjinë natyrore dhe artificiale, por duke </w:t>
            </w:r>
            <w:r w:rsidRPr="00B44D47">
              <w:rPr>
                <w:sz w:val="24"/>
                <w:szCs w:val="24"/>
              </w:rPr>
              <w:t>përjashtuar tritiumin, kaliumin-40, radonin dhe produktet e tij jetëshkurtra të zbërthimit</w:t>
            </w:r>
            <w:r w:rsidR="00800B9D">
              <w:rPr>
                <w:sz w:val="24"/>
                <w:szCs w:val="24"/>
              </w:rPr>
              <w:t>;</w:t>
            </w:r>
          </w:p>
          <w:p w14:paraId="5132120F" w14:textId="37CC72D4" w:rsidR="00E666DA" w:rsidRDefault="00E666DA" w:rsidP="00931A2B">
            <w:pPr>
              <w:pStyle w:val="TableParagraph"/>
              <w:tabs>
                <w:tab w:val="left" w:pos="560"/>
              </w:tabs>
              <w:rPr>
                <w:b/>
                <w:sz w:val="24"/>
                <w:szCs w:val="24"/>
              </w:rPr>
            </w:pPr>
          </w:p>
          <w:p w14:paraId="06E895BB" w14:textId="77777777" w:rsidR="00472995" w:rsidRDefault="00472995" w:rsidP="00B44D47">
            <w:pPr>
              <w:pStyle w:val="TableParagraph"/>
              <w:tabs>
                <w:tab w:val="left" w:pos="560"/>
              </w:tabs>
              <w:jc w:val="center"/>
              <w:rPr>
                <w:b/>
                <w:sz w:val="24"/>
                <w:szCs w:val="24"/>
              </w:rPr>
            </w:pPr>
          </w:p>
          <w:p w14:paraId="7B83DFB9" w14:textId="2A25CAFA" w:rsidR="00540D08" w:rsidRPr="00B44D47" w:rsidRDefault="00BD7526" w:rsidP="00B44D47">
            <w:pPr>
              <w:pStyle w:val="TableParagraph"/>
              <w:tabs>
                <w:tab w:val="left" w:pos="560"/>
              </w:tabs>
              <w:jc w:val="center"/>
              <w:rPr>
                <w:b/>
                <w:sz w:val="24"/>
                <w:szCs w:val="24"/>
              </w:rPr>
            </w:pPr>
            <w:r w:rsidRPr="00B44D47">
              <w:rPr>
                <w:b/>
                <w:sz w:val="24"/>
                <w:szCs w:val="24"/>
              </w:rPr>
              <w:t>Neni 4</w:t>
            </w:r>
          </w:p>
          <w:p w14:paraId="633B64AD" w14:textId="77777777" w:rsidR="00540D08" w:rsidRPr="00B44D47" w:rsidRDefault="00540D08" w:rsidP="00B44D47">
            <w:pPr>
              <w:pStyle w:val="TableParagraph"/>
              <w:tabs>
                <w:tab w:val="left" w:pos="560"/>
              </w:tabs>
              <w:jc w:val="both"/>
              <w:rPr>
                <w:b/>
                <w:sz w:val="24"/>
                <w:szCs w:val="24"/>
              </w:rPr>
            </w:pPr>
          </w:p>
          <w:p w14:paraId="6A63DF51" w14:textId="3BDDDC09" w:rsidR="00727EA4" w:rsidRPr="00B44D47" w:rsidRDefault="0019134B" w:rsidP="00B44D47">
            <w:pPr>
              <w:pStyle w:val="TableParagraph"/>
              <w:tabs>
                <w:tab w:val="left" w:pos="560"/>
              </w:tabs>
              <w:jc w:val="both"/>
              <w:rPr>
                <w:sz w:val="24"/>
                <w:szCs w:val="24"/>
              </w:rPr>
            </w:pPr>
            <w:r w:rsidRPr="00B44D47">
              <w:rPr>
                <w:sz w:val="24"/>
                <w:szCs w:val="24"/>
              </w:rPr>
              <w:t>1.</w:t>
            </w:r>
            <w:r w:rsidR="008901EB" w:rsidRPr="00B44D47">
              <w:rPr>
                <w:sz w:val="24"/>
                <w:szCs w:val="24"/>
              </w:rPr>
              <w:t xml:space="preserve"> </w:t>
            </w:r>
            <w:r w:rsidR="00636C2F" w:rsidRPr="00B44D47">
              <w:rPr>
                <w:sz w:val="24"/>
                <w:szCs w:val="24"/>
              </w:rPr>
              <w:t>Neni</w:t>
            </w:r>
            <w:r w:rsidR="00D32489" w:rsidRPr="00B44D47">
              <w:rPr>
                <w:sz w:val="24"/>
                <w:szCs w:val="24"/>
              </w:rPr>
              <w:t xml:space="preserve"> 10, paragrafi 1,</w:t>
            </w:r>
            <w:r w:rsidR="00727EA4" w:rsidRPr="00B44D47">
              <w:rPr>
                <w:sz w:val="24"/>
                <w:szCs w:val="24"/>
              </w:rPr>
              <w:t xml:space="preserve"> </w:t>
            </w:r>
            <w:r w:rsidR="009E2282" w:rsidRPr="00B44D47">
              <w:rPr>
                <w:sz w:val="24"/>
                <w:szCs w:val="24"/>
              </w:rPr>
              <w:t>i Rregullores bazë</w:t>
            </w:r>
            <w:r w:rsidR="00727EA4" w:rsidRPr="00B44D47">
              <w:rPr>
                <w:sz w:val="24"/>
                <w:szCs w:val="24"/>
              </w:rPr>
              <w:t xml:space="preserve">, </w:t>
            </w:r>
            <w:r w:rsidR="009E2282" w:rsidRPr="00B44D47">
              <w:rPr>
                <w:sz w:val="24"/>
                <w:szCs w:val="24"/>
              </w:rPr>
              <w:t>plotë</w:t>
            </w:r>
            <w:r w:rsidR="00727EA4" w:rsidRPr="00B44D47">
              <w:rPr>
                <w:sz w:val="24"/>
                <w:szCs w:val="24"/>
              </w:rPr>
              <w:t>sohet dhe nd</w:t>
            </w:r>
            <w:r w:rsidR="009E2282" w:rsidRPr="00B44D47">
              <w:rPr>
                <w:sz w:val="24"/>
                <w:szCs w:val="24"/>
              </w:rPr>
              <w:t>r</w:t>
            </w:r>
            <w:r w:rsidR="00727EA4" w:rsidRPr="00B44D47">
              <w:rPr>
                <w:sz w:val="24"/>
                <w:szCs w:val="24"/>
              </w:rPr>
              <w:t>yshohet, me tekstin si n</w:t>
            </w:r>
            <w:r w:rsidR="005140C7" w:rsidRPr="00B44D47">
              <w:rPr>
                <w:sz w:val="24"/>
                <w:szCs w:val="24"/>
              </w:rPr>
              <w:t>ë</w:t>
            </w:r>
            <w:r w:rsidR="00727EA4" w:rsidRPr="00B44D47">
              <w:rPr>
                <w:sz w:val="24"/>
                <w:szCs w:val="24"/>
              </w:rPr>
              <w:t xml:space="preserve"> vijim:</w:t>
            </w:r>
          </w:p>
          <w:p w14:paraId="77BF1389" w14:textId="77777777" w:rsidR="00C028C1" w:rsidRPr="00B44D47" w:rsidRDefault="00C028C1" w:rsidP="00B44D47">
            <w:pPr>
              <w:pStyle w:val="TableParagraph"/>
              <w:tabs>
                <w:tab w:val="left" w:pos="1466"/>
              </w:tabs>
              <w:jc w:val="both"/>
              <w:rPr>
                <w:sz w:val="24"/>
                <w:szCs w:val="24"/>
              </w:rPr>
            </w:pPr>
          </w:p>
          <w:p w14:paraId="561F95B6" w14:textId="3CED50EB" w:rsidR="00D32489" w:rsidRPr="007E0B16" w:rsidRDefault="00412327" w:rsidP="00B44D47">
            <w:pPr>
              <w:pStyle w:val="TableParagraph"/>
              <w:numPr>
                <w:ilvl w:val="0"/>
                <w:numId w:val="41"/>
              </w:numPr>
              <w:tabs>
                <w:tab w:val="left" w:pos="414"/>
              </w:tabs>
              <w:ind w:left="283" w:firstLine="0"/>
              <w:jc w:val="both"/>
              <w:rPr>
                <w:b/>
                <w:sz w:val="24"/>
                <w:szCs w:val="24"/>
              </w:rPr>
            </w:pPr>
            <w:r w:rsidRPr="00B44D47">
              <w:rPr>
                <w:sz w:val="24"/>
                <w:szCs w:val="24"/>
              </w:rPr>
              <w:t xml:space="preserve">Ministria </w:t>
            </w:r>
            <w:r w:rsidR="00D32489" w:rsidRPr="00B44D47">
              <w:rPr>
                <w:sz w:val="24"/>
                <w:szCs w:val="24"/>
              </w:rPr>
              <w:t xml:space="preserve">do të bashkëpunojë me </w:t>
            </w:r>
            <w:r w:rsidR="00800B9D">
              <w:rPr>
                <w:sz w:val="24"/>
                <w:szCs w:val="24"/>
              </w:rPr>
              <w:t>s</w:t>
            </w:r>
            <w:r w:rsidR="00D32489" w:rsidRPr="00B44D47">
              <w:rPr>
                <w:sz w:val="24"/>
                <w:szCs w:val="24"/>
              </w:rPr>
              <w:t xml:space="preserve">htetet </w:t>
            </w:r>
            <w:r w:rsidR="00800B9D">
              <w:rPr>
                <w:sz w:val="24"/>
                <w:szCs w:val="24"/>
              </w:rPr>
              <w:t>a</w:t>
            </w:r>
            <w:r w:rsidR="00D32489" w:rsidRPr="00B44D47">
              <w:rPr>
                <w:sz w:val="24"/>
                <w:szCs w:val="24"/>
              </w:rPr>
              <w:t>nëtare të BE-së, shtetet e rajonit dhe me vendet</w:t>
            </w:r>
            <w:r w:rsidR="00D32489" w:rsidRPr="00B44D47">
              <w:rPr>
                <w:spacing w:val="-2"/>
                <w:sz w:val="24"/>
                <w:szCs w:val="24"/>
              </w:rPr>
              <w:t xml:space="preserve"> </w:t>
            </w:r>
            <w:r w:rsidR="00D32489" w:rsidRPr="00B44D47">
              <w:rPr>
                <w:sz w:val="24"/>
                <w:szCs w:val="24"/>
              </w:rPr>
              <w:t>e</w:t>
            </w:r>
            <w:r w:rsidR="00D32489" w:rsidRPr="00B44D47">
              <w:rPr>
                <w:spacing w:val="-3"/>
                <w:sz w:val="24"/>
                <w:szCs w:val="24"/>
              </w:rPr>
              <w:t xml:space="preserve"> </w:t>
            </w:r>
            <w:r w:rsidR="00D32489" w:rsidRPr="00B44D47">
              <w:rPr>
                <w:sz w:val="24"/>
                <w:szCs w:val="24"/>
              </w:rPr>
              <w:t>treta</w:t>
            </w:r>
            <w:r w:rsidR="00D32489" w:rsidRPr="00B44D47">
              <w:rPr>
                <w:spacing w:val="-3"/>
                <w:sz w:val="24"/>
                <w:szCs w:val="24"/>
              </w:rPr>
              <w:t xml:space="preserve"> </w:t>
            </w:r>
            <w:r w:rsidR="00D32489" w:rsidRPr="00B44D47">
              <w:rPr>
                <w:sz w:val="24"/>
                <w:szCs w:val="24"/>
              </w:rPr>
              <w:t>në</w:t>
            </w:r>
            <w:r w:rsidR="00D32489" w:rsidRPr="00B44D47">
              <w:rPr>
                <w:spacing w:val="-1"/>
                <w:sz w:val="24"/>
                <w:szCs w:val="24"/>
              </w:rPr>
              <w:t xml:space="preserve"> </w:t>
            </w:r>
            <w:r w:rsidR="00D32489" w:rsidRPr="00D63A89">
              <w:rPr>
                <w:sz w:val="24"/>
                <w:szCs w:val="24"/>
              </w:rPr>
              <w:t>trajtimin</w:t>
            </w:r>
            <w:r w:rsidR="00D32489" w:rsidRPr="00D63A89">
              <w:rPr>
                <w:spacing w:val="-2"/>
                <w:sz w:val="24"/>
                <w:szCs w:val="24"/>
              </w:rPr>
              <w:t xml:space="preserve"> </w:t>
            </w:r>
            <w:r w:rsidR="00D32489" w:rsidRPr="00D63A89">
              <w:rPr>
                <w:sz w:val="24"/>
                <w:szCs w:val="24"/>
              </w:rPr>
              <w:t>e</w:t>
            </w:r>
            <w:r w:rsidR="00D32489" w:rsidRPr="00D63A89">
              <w:rPr>
                <w:spacing w:val="-3"/>
                <w:sz w:val="24"/>
                <w:szCs w:val="24"/>
              </w:rPr>
              <w:t xml:space="preserve"> </w:t>
            </w:r>
            <w:r w:rsidR="00D32489" w:rsidRPr="00D63A89">
              <w:rPr>
                <w:sz w:val="24"/>
                <w:szCs w:val="24"/>
              </w:rPr>
              <w:t>emergjencave</w:t>
            </w:r>
            <w:r w:rsidR="00D32489" w:rsidRPr="00D63A89">
              <w:rPr>
                <w:spacing w:val="-3"/>
                <w:sz w:val="24"/>
                <w:szCs w:val="24"/>
              </w:rPr>
              <w:t xml:space="preserve"> </w:t>
            </w:r>
            <w:r w:rsidR="00D32489" w:rsidRPr="00D63A89">
              <w:rPr>
                <w:sz w:val="24"/>
                <w:szCs w:val="24"/>
              </w:rPr>
              <w:t>të mundshme</w:t>
            </w:r>
            <w:r w:rsidR="00D32489" w:rsidRPr="00D63A89">
              <w:rPr>
                <w:spacing w:val="-15"/>
                <w:sz w:val="24"/>
                <w:szCs w:val="24"/>
              </w:rPr>
              <w:t xml:space="preserve"> </w:t>
            </w:r>
            <w:r w:rsidR="00D32489" w:rsidRPr="00D63A89">
              <w:rPr>
                <w:sz w:val="24"/>
                <w:szCs w:val="24"/>
              </w:rPr>
              <w:t>në</w:t>
            </w:r>
            <w:r w:rsidR="00D32489" w:rsidRPr="00D63A89">
              <w:rPr>
                <w:spacing w:val="-15"/>
                <w:sz w:val="24"/>
                <w:szCs w:val="24"/>
              </w:rPr>
              <w:t xml:space="preserve"> </w:t>
            </w:r>
            <w:r w:rsidR="00D32489" w:rsidRPr="00D63A89">
              <w:rPr>
                <w:sz w:val="24"/>
                <w:szCs w:val="24"/>
              </w:rPr>
              <w:t>territorin</w:t>
            </w:r>
            <w:r w:rsidR="00D32489" w:rsidRPr="00D63A89">
              <w:rPr>
                <w:spacing w:val="-14"/>
                <w:sz w:val="24"/>
                <w:szCs w:val="24"/>
              </w:rPr>
              <w:t xml:space="preserve"> </w:t>
            </w:r>
            <w:r w:rsidR="00D32489" w:rsidRPr="00D63A89">
              <w:rPr>
                <w:sz w:val="24"/>
                <w:szCs w:val="24"/>
              </w:rPr>
              <w:t>e</w:t>
            </w:r>
            <w:r w:rsidR="00D32489" w:rsidRPr="00D63A89">
              <w:rPr>
                <w:spacing w:val="-13"/>
                <w:sz w:val="24"/>
                <w:szCs w:val="24"/>
              </w:rPr>
              <w:t xml:space="preserve"> </w:t>
            </w:r>
            <w:r w:rsidR="00D32489" w:rsidRPr="00D63A89">
              <w:rPr>
                <w:sz w:val="24"/>
                <w:szCs w:val="24"/>
              </w:rPr>
              <w:t>saj</w:t>
            </w:r>
            <w:r w:rsidR="00800B9D">
              <w:rPr>
                <w:sz w:val="24"/>
                <w:szCs w:val="24"/>
              </w:rPr>
              <w:t xml:space="preserve"> e</w:t>
            </w:r>
            <w:r w:rsidR="00D32489" w:rsidRPr="00800B9D">
              <w:rPr>
                <w:spacing w:val="-14"/>
                <w:sz w:val="24"/>
                <w:szCs w:val="24"/>
              </w:rPr>
              <w:t xml:space="preserve"> </w:t>
            </w:r>
            <w:r w:rsidR="00D32489" w:rsidRPr="00800B9D">
              <w:rPr>
                <w:sz w:val="24"/>
                <w:szCs w:val="24"/>
              </w:rPr>
              <w:t>të</w:t>
            </w:r>
            <w:r w:rsidR="00D32489" w:rsidRPr="00800B9D">
              <w:rPr>
                <w:spacing w:val="-15"/>
                <w:sz w:val="24"/>
                <w:szCs w:val="24"/>
              </w:rPr>
              <w:t xml:space="preserve"> </w:t>
            </w:r>
            <w:r w:rsidR="00D32489" w:rsidRPr="00800B9D">
              <w:rPr>
                <w:sz w:val="24"/>
                <w:szCs w:val="24"/>
              </w:rPr>
              <w:t>cilat</w:t>
            </w:r>
            <w:r w:rsidR="00D32489" w:rsidRPr="00800B9D">
              <w:rPr>
                <w:spacing w:val="-14"/>
                <w:sz w:val="24"/>
                <w:szCs w:val="24"/>
              </w:rPr>
              <w:t xml:space="preserve"> </w:t>
            </w:r>
            <w:r w:rsidR="00D32489" w:rsidRPr="00800B9D">
              <w:rPr>
                <w:sz w:val="24"/>
                <w:szCs w:val="24"/>
              </w:rPr>
              <w:t>mund</w:t>
            </w:r>
            <w:r w:rsidR="00D32489" w:rsidRPr="00800B9D">
              <w:rPr>
                <w:spacing w:val="-14"/>
                <w:sz w:val="24"/>
                <w:szCs w:val="24"/>
              </w:rPr>
              <w:t xml:space="preserve"> </w:t>
            </w:r>
            <w:r w:rsidR="00D32489" w:rsidRPr="00800B9D">
              <w:rPr>
                <w:sz w:val="24"/>
                <w:szCs w:val="24"/>
              </w:rPr>
              <w:t>të ndikojnë</w:t>
            </w:r>
            <w:r w:rsidR="00D32489" w:rsidRPr="00800B9D">
              <w:rPr>
                <w:spacing w:val="-11"/>
                <w:sz w:val="24"/>
                <w:szCs w:val="24"/>
              </w:rPr>
              <w:t xml:space="preserve"> </w:t>
            </w:r>
            <w:r w:rsidR="00D32489" w:rsidRPr="00D63A89">
              <w:rPr>
                <w:sz w:val="24"/>
                <w:szCs w:val="24"/>
              </w:rPr>
              <w:t>në</w:t>
            </w:r>
            <w:r w:rsidR="00D32489" w:rsidRPr="00D63A89">
              <w:rPr>
                <w:spacing w:val="-11"/>
                <w:sz w:val="24"/>
                <w:szCs w:val="24"/>
              </w:rPr>
              <w:t xml:space="preserve"> </w:t>
            </w:r>
            <w:r w:rsidR="00800B9D">
              <w:rPr>
                <w:sz w:val="24"/>
                <w:szCs w:val="24"/>
              </w:rPr>
              <w:t>këto shtete</w:t>
            </w:r>
            <w:r w:rsidR="00D32489" w:rsidRPr="00800B9D">
              <w:rPr>
                <w:sz w:val="24"/>
                <w:szCs w:val="24"/>
              </w:rPr>
              <w:t>, për të lehtësuar organizimin e mbrojtjes radiologjike</w:t>
            </w:r>
            <w:r w:rsidR="00800B9D">
              <w:rPr>
                <w:sz w:val="24"/>
                <w:szCs w:val="24"/>
              </w:rPr>
              <w:t xml:space="preserve"> bazuar </w:t>
            </w:r>
            <w:r w:rsidR="00D32489" w:rsidRPr="007E0B16">
              <w:rPr>
                <w:sz w:val="24"/>
                <w:szCs w:val="24"/>
              </w:rPr>
              <w:t xml:space="preserve">në </w:t>
            </w:r>
            <w:r w:rsidR="00D32489" w:rsidRPr="007E0B16">
              <w:rPr>
                <w:rStyle w:val="Strong"/>
                <w:b w:val="0"/>
                <w:sz w:val="24"/>
                <w:szCs w:val="24"/>
              </w:rPr>
              <w:t>sistemet dhe protokollet ndërkombëtare të shkëmbimit të informacionit.</w:t>
            </w:r>
            <w:r w:rsidR="000F6111" w:rsidRPr="007E0B16">
              <w:rPr>
                <w:rStyle w:val="Strong"/>
                <w:b w:val="0"/>
                <w:sz w:val="24"/>
                <w:szCs w:val="24"/>
              </w:rPr>
              <w:t xml:space="preserve"> </w:t>
            </w:r>
          </w:p>
          <w:p w14:paraId="3AFF3B0E" w14:textId="119F6701" w:rsidR="00541003" w:rsidRPr="007E0B16" w:rsidRDefault="00541003" w:rsidP="00B44D47">
            <w:pPr>
              <w:pStyle w:val="TableParagraph"/>
              <w:tabs>
                <w:tab w:val="left" w:pos="560"/>
              </w:tabs>
              <w:jc w:val="both"/>
              <w:rPr>
                <w:sz w:val="24"/>
                <w:szCs w:val="24"/>
              </w:rPr>
            </w:pPr>
          </w:p>
          <w:p w14:paraId="0C7DF5C8" w14:textId="7FEDB0AD" w:rsidR="00BD7526" w:rsidRPr="007E0B16" w:rsidRDefault="00BD7526" w:rsidP="007E0B16">
            <w:pPr>
              <w:pStyle w:val="TableParagraph"/>
              <w:tabs>
                <w:tab w:val="left" w:pos="560"/>
              </w:tabs>
              <w:jc w:val="center"/>
              <w:rPr>
                <w:b/>
                <w:sz w:val="24"/>
                <w:szCs w:val="24"/>
              </w:rPr>
            </w:pPr>
            <w:r w:rsidRPr="007E0B16">
              <w:rPr>
                <w:b/>
                <w:sz w:val="24"/>
                <w:szCs w:val="24"/>
              </w:rPr>
              <w:t>Neni 5</w:t>
            </w:r>
          </w:p>
          <w:p w14:paraId="5C9FDCC0" w14:textId="77777777" w:rsidR="002B64E0" w:rsidRPr="007E0B16" w:rsidRDefault="002B64E0" w:rsidP="007E0B16">
            <w:pPr>
              <w:pStyle w:val="TableParagraph"/>
              <w:tabs>
                <w:tab w:val="left" w:pos="560"/>
              </w:tabs>
              <w:jc w:val="both"/>
              <w:rPr>
                <w:b/>
                <w:sz w:val="24"/>
                <w:szCs w:val="24"/>
              </w:rPr>
            </w:pPr>
          </w:p>
          <w:p w14:paraId="376466E3" w14:textId="5BBAA4D2" w:rsidR="00D851D7" w:rsidRPr="007E0B16" w:rsidRDefault="0019134B" w:rsidP="007E0B16">
            <w:pPr>
              <w:pStyle w:val="TableParagraph"/>
              <w:jc w:val="both"/>
              <w:rPr>
                <w:sz w:val="24"/>
                <w:szCs w:val="24"/>
              </w:rPr>
            </w:pPr>
            <w:r w:rsidRPr="007E0B16">
              <w:rPr>
                <w:sz w:val="24"/>
                <w:szCs w:val="24"/>
              </w:rPr>
              <w:t>1.</w:t>
            </w:r>
            <w:r w:rsidR="008901EB" w:rsidRPr="007E0B16">
              <w:rPr>
                <w:sz w:val="24"/>
                <w:szCs w:val="24"/>
              </w:rPr>
              <w:t xml:space="preserve"> </w:t>
            </w:r>
            <w:r w:rsidR="005140C7" w:rsidRPr="007E0B16">
              <w:rPr>
                <w:sz w:val="24"/>
                <w:szCs w:val="24"/>
              </w:rPr>
              <w:t>Neni</w:t>
            </w:r>
            <w:r w:rsidR="00D32489" w:rsidRPr="007E0B16">
              <w:rPr>
                <w:sz w:val="24"/>
                <w:szCs w:val="24"/>
              </w:rPr>
              <w:t xml:space="preserve"> 11</w:t>
            </w:r>
            <w:r w:rsidR="00BD7526" w:rsidRPr="007E0B16">
              <w:rPr>
                <w:sz w:val="24"/>
                <w:szCs w:val="24"/>
              </w:rPr>
              <w:t xml:space="preserve">, paragrafi 1, i Rregullores bazë, </w:t>
            </w:r>
            <w:r w:rsidR="009E2282" w:rsidRPr="007E0B16">
              <w:rPr>
                <w:sz w:val="24"/>
                <w:szCs w:val="24"/>
              </w:rPr>
              <w:t>plotë</w:t>
            </w:r>
            <w:r w:rsidR="00BD7526" w:rsidRPr="007E0B16">
              <w:rPr>
                <w:sz w:val="24"/>
                <w:szCs w:val="24"/>
              </w:rPr>
              <w:t>sohet dhe nd</w:t>
            </w:r>
            <w:r w:rsidR="009E2282" w:rsidRPr="007E0B16">
              <w:rPr>
                <w:sz w:val="24"/>
                <w:szCs w:val="24"/>
              </w:rPr>
              <w:t>r</w:t>
            </w:r>
            <w:r w:rsidR="00BD7526" w:rsidRPr="007E0B16">
              <w:rPr>
                <w:sz w:val="24"/>
                <w:szCs w:val="24"/>
              </w:rPr>
              <w:t>yshohet, me tekstin si n</w:t>
            </w:r>
            <w:r w:rsidR="005140C7" w:rsidRPr="007E0B16">
              <w:rPr>
                <w:sz w:val="24"/>
                <w:szCs w:val="24"/>
              </w:rPr>
              <w:t>ë</w:t>
            </w:r>
            <w:r w:rsidR="00BD7526" w:rsidRPr="007E0B16">
              <w:rPr>
                <w:sz w:val="24"/>
                <w:szCs w:val="24"/>
              </w:rPr>
              <w:t xml:space="preserve"> vijim:</w:t>
            </w:r>
          </w:p>
          <w:p w14:paraId="13A2C41C" w14:textId="77777777" w:rsidR="008901EB" w:rsidRPr="007E0B16" w:rsidRDefault="008901EB" w:rsidP="007E0B16">
            <w:pPr>
              <w:pStyle w:val="TableParagraph"/>
              <w:jc w:val="both"/>
              <w:rPr>
                <w:sz w:val="24"/>
                <w:szCs w:val="24"/>
              </w:rPr>
            </w:pPr>
          </w:p>
          <w:p w14:paraId="408E0651" w14:textId="03FCBD6E" w:rsidR="00D32489" w:rsidRPr="00800B9D" w:rsidRDefault="00D32489" w:rsidP="007E0B16">
            <w:pPr>
              <w:pStyle w:val="TableParagraph"/>
              <w:ind w:left="283"/>
              <w:jc w:val="both"/>
              <w:rPr>
                <w:sz w:val="24"/>
                <w:szCs w:val="24"/>
              </w:rPr>
            </w:pPr>
            <w:r w:rsidRPr="007E0B16">
              <w:rPr>
                <w:sz w:val="24"/>
                <w:szCs w:val="24"/>
              </w:rPr>
              <w:t>1.</w:t>
            </w:r>
            <w:r w:rsidR="00412327" w:rsidRPr="007E0B16">
              <w:rPr>
                <w:sz w:val="24"/>
                <w:szCs w:val="24"/>
              </w:rPr>
              <w:t xml:space="preserve">Ministria </w:t>
            </w:r>
            <w:r w:rsidRPr="007E0B16">
              <w:rPr>
                <w:sz w:val="24"/>
                <w:szCs w:val="24"/>
              </w:rPr>
              <w:t>siguron që janë marrë masa, sipas treguesve ose evidencës së ekspozimeve</w:t>
            </w:r>
            <w:r w:rsidRPr="007E0B16">
              <w:rPr>
                <w:spacing w:val="21"/>
                <w:sz w:val="24"/>
                <w:szCs w:val="24"/>
              </w:rPr>
              <w:t xml:space="preserve"> </w:t>
            </w:r>
            <w:r w:rsidRPr="007E0B16">
              <w:rPr>
                <w:sz w:val="24"/>
                <w:szCs w:val="24"/>
              </w:rPr>
              <w:t>që</w:t>
            </w:r>
            <w:r w:rsidRPr="007E0B16">
              <w:rPr>
                <w:spacing w:val="22"/>
                <w:sz w:val="24"/>
                <w:szCs w:val="24"/>
              </w:rPr>
              <w:t xml:space="preserve"> </w:t>
            </w:r>
            <w:r w:rsidRPr="007E0B16">
              <w:rPr>
                <w:sz w:val="24"/>
                <w:szCs w:val="24"/>
              </w:rPr>
              <w:t>nuk</w:t>
            </w:r>
            <w:r w:rsidRPr="007E0B16">
              <w:rPr>
                <w:spacing w:val="23"/>
                <w:sz w:val="24"/>
                <w:szCs w:val="24"/>
              </w:rPr>
              <w:t xml:space="preserve"> </w:t>
            </w:r>
            <w:r w:rsidRPr="007E0B16">
              <w:rPr>
                <w:spacing w:val="-2"/>
                <w:sz w:val="24"/>
                <w:szCs w:val="24"/>
              </w:rPr>
              <w:t xml:space="preserve">përfillen </w:t>
            </w:r>
            <w:r w:rsidRPr="007E0B16">
              <w:rPr>
                <w:sz w:val="24"/>
                <w:szCs w:val="24"/>
              </w:rPr>
              <w:t>nga</w:t>
            </w:r>
            <w:r w:rsidRPr="007E0B16">
              <w:rPr>
                <w:spacing w:val="-11"/>
                <w:sz w:val="24"/>
                <w:szCs w:val="24"/>
              </w:rPr>
              <w:t xml:space="preserve"> </w:t>
            </w:r>
            <w:r w:rsidRPr="007E0B16">
              <w:rPr>
                <w:sz w:val="24"/>
                <w:szCs w:val="24"/>
              </w:rPr>
              <w:t>pikëpamja</w:t>
            </w:r>
            <w:r w:rsidRPr="007E0B16">
              <w:rPr>
                <w:spacing w:val="-11"/>
                <w:sz w:val="24"/>
                <w:szCs w:val="24"/>
              </w:rPr>
              <w:t xml:space="preserve"> </w:t>
            </w:r>
            <w:r w:rsidRPr="007E0B16">
              <w:rPr>
                <w:sz w:val="24"/>
                <w:szCs w:val="24"/>
              </w:rPr>
              <w:t>e</w:t>
            </w:r>
            <w:r w:rsidRPr="007E0B16">
              <w:rPr>
                <w:spacing w:val="-11"/>
                <w:sz w:val="24"/>
                <w:szCs w:val="24"/>
              </w:rPr>
              <w:t xml:space="preserve"> </w:t>
            </w:r>
            <w:r w:rsidRPr="007E0B16">
              <w:rPr>
                <w:sz w:val="24"/>
                <w:szCs w:val="24"/>
              </w:rPr>
              <w:t>mbrojtjes</w:t>
            </w:r>
            <w:r w:rsidRPr="007E0B16">
              <w:rPr>
                <w:spacing w:val="-10"/>
                <w:sz w:val="24"/>
                <w:szCs w:val="24"/>
              </w:rPr>
              <w:t xml:space="preserve"> </w:t>
            </w:r>
            <w:r w:rsidRPr="007E0B16">
              <w:rPr>
                <w:sz w:val="24"/>
                <w:szCs w:val="24"/>
              </w:rPr>
              <w:t>nga</w:t>
            </w:r>
            <w:r w:rsidRPr="007E0B16">
              <w:rPr>
                <w:spacing w:val="-11"/>
                <w:sz w:val="24"/>
                <w:szCs w:val="24"/>
              </w:rPr>
              <w:t xml:space="preserve"> </w:t>
            </w:r>
            <w:r w:rsidRPr="007E0B16">
              <w:rPr>
                <w:sz w:val="24"/>
                <w:szCs w:val="24"/>
              </w:rPr>
              <w:t>rrezatimi,</w:t>
            </w:r>
            <w:r w:rsidRPr="007E0B16">
              <w:rPr>
                <w:spacing w:val="-10"/>
                <w:sz w:val="24"/>
                <w:szCs w:val="24"/>
              </w:rPr>
              <w:t xml:space="preserve"> </w:t>
            </w:r>
            <w:r w:rsidRPr="007E0B16">
              <w:rPr>
                <w:sz w:val="24"/>
                <w:szCs w:val="24"/>
              </w:rPr>
              <w:t xml:space="preserve">për të identifikuar dhe vlerësuar situatat e ekspozimit ekzistues duke marrë parasysh </w:t>
            </w:r>
            <w:r w:rsidRPr="007E0B16">
              <w:rPr>
                <w:sz w:val="24"/>
                <w:szCs w:val="24"/>
              </w:rPr>
              <w:lastRenderedPageBreak/>
              <w:t xml:space="preserve">llojet e situatave të ekspozimit ekzistues të </w:t>
            </w:r>
            <w:r w:rsidR="00EF2908" w:rsidRPr="007E0B16">
              <w:rPr>
                <w:sz w:val="24"/>
                <w:szCs w:val="24"/>
              </w:rPr>
              <w:t xml:space="preserve">përcaktuara  </w:t>
            </w:r>
            <w:r w:rsidRPr="007E0B16">
              <w:rPr>
                <w:sz w:val="24"/>
                <w:szCs w:val="24"/>
              </w:rPr>
              <w:t xml:space="preserve">në </w:t>
            </w:r>
            <w:r w:rsidRPr="000C7821">
              <w:rPr>
                <w:sz w:val="24"/>
                <w:szCs w:val="24"/>
              </w:rPr>
              <w:t>Rregulloren përkatëse</w:t>
            </w:r>
            <w:r w:rsidRPr="000C7821">
              <w:rPr>
                <w:sz w:val="24"/>
                <w:szCs w:val="24"/>
                <w:shd w:val="clear" w:color="auto" w:fill="FFFFFF" w:themeFill="background1"/>
              </w:rPr>
              <w:t xml:space="preserve"> </w:t>
            </w:r>
            <w:r w:rsidRPr="000C7821">
              <w:rPr>
                <w:sz w:val="24"/>
                <w:szCs w:val="24"/>
              </w:rPr>
              <w:t>për Burimet</w:t>
            </w:r>
            <w:r w:rsidRPr="000C7821">
              <w:rPr>
                <w:spacing w:val="-8"/>
                <w:sz w:val="24"/>
                <w:szCs w:val="24"/>
              </w:rPr>
              <w:t xml:space="preserve"> </w:t>
            </w:r>
            <w:r w:rsidRPr="000C7821">
              <w:rPr>
                <w:sz w:val="24"/>
                <w:szCs w:val="24"/>
              </w:rPr>
              <w:t>e</w:t>
            </w:r>
            <w:r w:rsidRPr="000C7821">
              <w:rPr>
                <w:spacing w:val="-9"/>
                <w:sz w:val="24"/>
                <w:szCs w:val="24"/>
              </w:rPr>
              <w:t xml:space="preserve"> </w:t>
            </w:r>
            <w:r w:rsidRPr="000C7821">
              <w:rPr>
                <w:sz w:val="24"/>
                <w:szCs w:val="24"/>
              </w:rPr>
              <w:t>Rrezatimit</w:t>
            </w:r>
            <w:r w:rsidRPr="000C7821">
              <w:rPr>
                <w:spacing w:val="-8"/>
                <w:sz w:val="24"/>
                <w:szCs w:val="24"/>
              </w:rPr>
              <w:t xml:space="preserve"> </w:t>
            </w:r>
            <w:r w:rsidRPr="000C7821">
              <w:rPr>
                <w:sz w:val="24"/>
                <w:szCs w:val="24"/>
              </w:rPr>
              <w:t>dhe</w:t>
            </w:r>
            <w:r w:rsidRPr="000C7821">
              <w:rPr>
                <w:spacing w:val="-9"/>
                <w:sz w:val="24"/>
                <w:szCs w:val="24"/>
              </w:rPr>
              <w:t xml:space="preserve"> </w:t>
            </w:r>
            <w:r w:rsidRPr="000C7821">
              <w:rPr>
                <w:sz w:val="24"/>
                <w:szCs w:val="24"/>
              </w:rPr>
              <w:t>Praktikat</w:t>
            </w:r>
            <w:r w:rsidR="003343DF">
              <w:rPr>
                <w:sz w:val="24"/>
                <w:szCs w:val="24"/>
              </w:rPr>
              <w:t>.</w:t>
            </w:r>
            <w:r w:rsidRPr="000C7821">
              <w:rPr>
                <w:spacing w:val="-9"/>
                <w:sz w:val="24"/>
                <w:szCs w:val="24"/>
              </w:rPr>
              <w:t xml:space="preserve"> </w:t>
            </w:r>
            <w:r w:rsidRPr="00800B9D">
              <w:rPr>
                <w:sz w:val="24"/>
                <w:szCs w:val="24"/>
              </w:rPr>
              <w:t xml:space="preserve"> </w:t>
            </w:r>
          </w:p>
          <w:p w14:paraId="399F2E5C" w14:textId="77777777" w:rsidR="00800B9D" w:rsidRDefault="00800B9D" w:rsidP="007E0B16">
            <w:pPr>
              <w:pStyle w:val="TableParagraph"/>
              <w:tabs>
                <w:tab w:val="left" w:pos="560"/>
              </w:tabs>
              <w:jc w:val="center"/>
              <w:rPr>
                <w:sz w:val="24"/>
                <w:szCs w:val="24"/>
              </w:rPr>
            </w:pPr>
          </w:p>
          <w:p w14:paraId="040BBCC8" w14:textId="2DEE66FF" w:rsidR="00E666DA" w:rsidRDefault="00E666DA" w:rsidP="00931A2B">
            <w:pPr>
              <w:pStyle w:val="TableParagraph"/>
              <w:tabs>
                <w:tab w:val="left" w:pos="560"/>
              </w:tabs>
              <w:rPr>
                <w:b/>
                <w:sz w:val="24"/>
                <w:szCs w:val="24"/>
              </w:rPr>
            </w:pPr>
          </w:p>
          <w:p w14:paraId="4489C49B" w14:textId="1C6905AF" w:rsidR="004B270A" w:rsidRPr="00800B9D" w:rsidRDefault="004B270A" w:rsidP="007E0B16">
            <w:pPr>
              <w:pStyle w:val="TableParagraph"/>
              <w:tabs>
                <w:tab w:val="left" w:pos="560"/>
              </w:tabs>
              <w:jc w:val="center"/>
              <w:rPr>
                <w:b/>
                <w:sz w:val="24"/>
                <w:szCs w:val="24"/>
              </w:rPr>
            </w:pPr>
            <w:r w:rsidRPr="00800B9D">
              <w:rPr>
                <w:b/>
                <w:sz w:val="24"/>
                <w:szCs w:val="24"/>
              </w:rPr>
              <w:t>Neni 6</w:t>
            </w:r>
          </w:p>
          <w:p w14:paraId="0E2CEC75" w14:textId="77777777" w:rsidR="00D70EAB" w:rsidRPr="007E0B16" w:rsidRDefault="00D70EAB" w:rsidP="007E0B16">
            <w:pPr>
              <w:pStyle w:val="TableParagraph"/>
              <w:tabs>
                <w:tab w:val="left" w:pos="560"/>
              </w:tabs>
              <w:jc w:val="both"/>
              <w:rPr>
                <w:b/>
                <w:sz w:val="24"/>
                <w:szCs w:val="24"/>
              </w:rPr>
            </w:pPr>
          </w:p>
          <w:p w14:paraId="4AA46FDA" w14:textId="7FBBFC82" w:rsidR="004B270A" w:rsidRPr="00800B9D" w:rsidRDefault="008901EB" w:rsidP="007E0B16">
            <w:pPr>
              <w:pStyle w:val="TableParagraph"/>
              <w:jc w:val="both"/>
              <w:rPr>
                <w:sz w:val="24"/>
                <w:szCs w:val="24"/>
              </w:rPr>
            </w:pPr>
            <w:r w:rsidRPr="007E0B16">
              <w:rPr>
                <w:sz w:val="24"/>
                <w:szCs w:val="24"/>
              </w:rPr>
              <w:t xml:space="preserve">1. </w:t>
            </w:r>
            <w:r w:rsidR="004B270A" w:rsidRPr="007E0B16">
              <w:rPr>
                <w:sz w:val="24"/>
                <w:szCs w:val="24"/>
              </w:rPr>
              <w:t xml:space="preserve">Neni </w:t>
            </w:r>
            <w:r w:rsidR="00896835" w:rsidRPr="007E0B16">
              <w:rPr>
                <w:sz w:val="24"/>
                <w:szCs w:val="24"/>
              </w:rPr>
              <w:t>16</w:t>
            </w:r>
            <w:r w:rsidR="00D32489" w:rsidRPr="007E0B16">
              <w:rPr>
                <w:sz w:val="24"/>
                <w:szCs w:val="24"/>
              </w:rPr>
              <w:t xml:space="preserve">, paragrafi </w:t>
            </w:r>
            <w:r w:rsidR="00896835" w:rsidRPr="007E0B16">
              <w:rPr>
                <w:sz w:val="24"/>
                <w:szCs w:val="24"/>
              </w:rPr>
              <w:t>1,</w:t>
            </w:r>
            <w:r w:rsidR="00D32489" w:rsidRPr="007E0B16">
              <w:rPr>
                <w:sz w:val="24"/>
                <w:szCs w:val="24"/>
              </w:rPr>
              <w:t xml:space="preserve"> i</w:t>
            </w:r>
            <w:r w:rsidR="004B270A" w:rsidRPr="007E0B16">
              <w:rPr>
                <w:sz w:val="24"/>
                <w:szCs w:val="24"/>
              </w:rPr>
              <w:t xml:space="preserve"> Rregullores bazë, </w:t>
            </w:r>
            <w:r w:rsidR="00C072A6" w:rsidRPr="007E0B16">
              <w:rPr>
                <w:sz w:val="24"/>
                <w:szCs w:val="24"/>
              </w:rPr>
              <w:t>plotë</w:t>
            </w:r>
            <w:r w:rsidR="00D32489" w:rsidRPr="007E0B16">
              <w:rPr>
                <w:sz w:val="24"/>
                <w:szCs w:val="24"/>
              </w:rPr>
              <w:t>sohet</w:t>
            </w:r>
            <w:r w:rsidR="004B270A" w:rsidRPr="007E0B16">
              <w:rPr>
                <w:sz w:val="24"/>
                <w:szCs w:val="24"/>
              </w:rPr>
              <w:t xml:space="preserve"> dhe nd</w:t>
            </w:r>
            <w:r w:rsidR="00C072A6" w:rsidRPr="007E0B16">
              <w:rPr>
                <w:sz w:val="24"/>
                <w:szCs w:val="24"/>
              </w:rPr>
              <w:t>r</w:t>
            </w:r>
            <w:r w:rsidR="004B270A" w:rsidRPr="007E0B16">
              <w:rPr>
                <w:sz w:val="24"/>
                <w:szCs w:val="24"/>
              </w:rPr>
              <w:t>yshohe</w:t>
            </w:r>
            <w:r w:rsidR="00D32489" w:rsidRPr="007E0B16">
              <w:rPr>
                <w:sz w:val="24"/>
                <w:szCs w:val="24"/>
              </w:rPr>
              <w:t>t</w:t>
            </w:r>
            <w:r w:rsidR="002A674A" w:rsidRPr="007E0B16">
              <w:rPr>
                <w:sz w:val="24"/>
                <w:szCs w:val="24"/>
              </w:rPr>
              <w:t>, me tekstin si në</w:t>
            </w:r>
            <w:r w:rsidR="004B270A" w:rsidRPr="007E0B16">
              <w:rPr>
                <w:sz w:val="24"/>
                <w:szCs w:val="24"/>
              </w:rPr>
              <w:t xml:space="preserve"> vijim:</w:t>
            </w:r>
          </w:p>
          <w:p w14:paraId="6F1803F4" w14:textId="77777777" w:rsidR="00362AE9" w:rsidRPr="007E0B16" w:rsidRDefault="00362AE9" w:rsidP="007E0B16">
            <w:pPr>
              <w:pStyle w:val="TableParagraph"/>
              <w:tabs>
                <w:tab w:val="left" w:pos="560"/>
              </w:tabs>
              <w:jc w:val="both"/>
              <w:rPr>
                <w:sz w:val="24"/>
                <w:szCs w:val="24"/>
              </w:rPr>
            </w:pPr>
          </w:p>
          <w:p w14:paraId="147A6D5B" w14:textId="5230C5F8" w:rsidR="00F93FFA" w:rsidRPr="003343DF" w:rsidRDefault="00896835" w:rsidP="007E0B16">
            <w:pPr>
              <w:pStyle w:val="TableParagraph"/>
              <w:tabs>
                <w:tab w:val="left" w:pos="940"/>
              </w:tabs>
              <w:ind w:left="283"/>
              <w:jc w:val="both"/>
              <w:rPr>
                <w:spacing w:val="-2"/>
                <w:sz w:val="24"/>
                <w:szCs w:val="24"/>
              </w:rPr>
            </w:pPr>
            <w:r w:rsidRPr="007E0B16">
              <w:rPr>
                <w:sz w:val="24"/>
                <w:szCs w:val="24"/>
              </w:rPr>
              <w:t>1.</w:t>
            </w:r>
            <w:r w:rsidR="008901EB" w:rsidRPr="007E0B16">
              <w:rPr>
                <w:sz w:val="24"/>
                <w:szCs w:val="24"/>
              </w:rPr>
              <w:t xml:space="preserve"> </w:t>
            </w:r>
            <w:r w:rsidR="002C4CDD" w:rsidRPr="003343DF">
              <w:rPr>
                <w:sz w:val="24"/>
                <w:szCs w:val="24"/>
              </w:rPr>
              <w:t xml:space="preserve">Ministria, përmes shërbimit teknik profesional të licencuar, të përgatitur sipas udhëzimeve të përcaktuara në </w:t>
            </w:r>
            <w:r w:rsidR="003343DF">
              <w:rPr>
                <w:sz w:val="24"/>
                <w:szCs w:val="24"/>
              </w:rPr>
              <w:t>R</w:t>
            </w:r>
            <w:r w:rsidR="002C4CDD" w:rsidRPr="003343DF">
              <w:rPr>
                <w:sz w:val="24"/>
                <w:szCs w:val="24"/>
              </w:rPr>
              <w:t>regulloren bazë, siguron zbatimin e masave për kontrollin, rigjenerimin dhe depozitimin e burimeve jetime, si dhe hartimin e planeve të reagimit dhe masave të duhura për menaxhimin e tyre.</w:t>
            </w:r>
          </w:p>
          <w:p w14:paraId="5D857D9C" w14:textId="77777777" w:rsidR="002C4CDD" w:rsidRPr="007E0B16" w:rsidRDefault="002C4CDD" w:rsidP="007E0B16">
            <w:pPr>
              <w:pStyle w:val="TableParagraph"/>
              <w:tabs>
                <w:tab w:val="left" w:pos="940"/>
              </w:tabs>
              <w:ind w:left="283"/>
              <w:jc w:val="both"/>
              <w:rPr>
                <w:sz w:val="24"/>
                <w:szCs w:val="24"/>
              </w:rPr>
            </w:pPr>
          </w:p>
          <w:p w14:paraId="0D6CA22D" w14:textId="77777777" w:rsidR="004B270A" w:rsidRPr="007E0B16" w:rsidRDefault="004B270A" w:rsidP="007E0B16">
            <w:pPr>
              <w:pStyle w:val="TableParagraph"/>
              <w:tabs>
                <w:tab w:val="left" w:pos="560"/>
              </w:tabs>
              <w:jc w:val="both"/>
              <w:rPr>
                <w:sz w:val="24"/>
                <w:szCs w:val="24"/>
              </w:rPr>
            </w:pPr>
          </w:p>
          <w:p w14:paraId="3D1DDB74" w14:textId="595FA2A4" w:rsidR="00032DB1" w:rsidRPr="007E0B16" w:rsidRDefault="00032DB1" w:rsidP="007E0B16">
            <w:pPr>
              <w:pStyle w:val="TableParagraph"/>
              <w:tabs>
                <w:tab w:val="left" w:pos="560"/>
              </w:tabs>
              <w:jc w:val="center"/>
              <w:rPr>
                <w:b/>
                <w:sz w:val="24"/>
                <w:szCs w:val="24"/>
              </w:rPr>
            </w:pPr>
            <w:r w:rsidRPr="007E0B16">
              <w:rPr>
                <w:b/>
                <w:sz w:val="24"/>
                <w:szCs w:val="24"/>
              </w:rPr>
              <w:t>Neni 7</w:t>
            </w:r>
          </w:p>
          <w:p w14:paraId="44EF49D1" w14:textId="77777777" w:rsidR="00D70EAB" w:rsidRPr="007E0B16" w:rsidRDefault="00D70EAB" w:rsidP="007E0B16">
            <w:pPr>
              <w:pStyle w:val="TableParagraph"/>
              <w:tabs>
                <w:tab w:val="left" w:pos="560"/>
              </w:tabs>
              <w:jc w:val="both"/>
              <w:rPr>
                <w:b/>
                <w:sz w:val="24"/>
                <w:szCs w:val="24"/>
              </w:rPr>
            </w:pPr>
          </w:p>
          <w:p w14:paraId="4F8EBFE2" w14:textId="61108142" w:rsidR="008537EC" w:rsidRPr="007E0B16" w:rsidRDefault="008901EB" w:rsidP="007E0B16">
            <w:pPr>
              <w:pStyle w:val="TableParagraph"/>
              <w:jc w:val="both"/>
              <w:rPr>
                <w:sz w:val="24"/>
                <w:szCs w:val="24"/>
              </w:rPr>
            </w:pPr>
            <w:r w:rsidRPr="007E0B16">
              <w:rPr>
                <w:sz w:val="24"/>
                <w:szCs w:val="24"/>
              </w:rPr>
              <w:t xml:space="preserve">1. </w:t>
            </w:r>
            <w:r w:rsidR="00C245BE" w:rsidRPr="007E0B16">
              <w:rPr>
                <w:sz w:val="24"/>
                <w:szCs w:val="24"/>
              </w:rPr>
              <w:t xml:space="preserve">Neni </w:t>
            </w:r>
            <w:r w:rsidR="00896835" w:rsidRPr="007E0B16">
              <w:rPr>
                <w:sz w:val="24"/>
                <w:szCs w:val="24"/>
              </w:rPr>
              <w:t>20</w:t>
            </w:r>
            <w:r w:rsidR="00C245BE" w:rsidRPr="007E0B16">
              <w:rPr>
                <w:sz w:val="24"/>
                <w:szCs w:val="24"/>
              </w:rPr>
              <w:t xml:space="preserve">, paragrafi </w:t>
            </w:r>
            <w:r w:rsidR="00896835" w:rsidRPr="007E0B16">
              <w:rPr>
                <w:sz w:val="24"/>
                <w:szCs w:val="24"/>
              </w:rPr>
              <w:t>1</w:t>
            </w:r>
            <w:r w:rsidR="00C245BE" w:rsidRPr="007E0B16">
              <w:rPr>
                <w:sz w:val="24"/>
                <w:szCs w:val="24"/>
              </w:rPr>
              <w:t xml:space="preserve">, </w:t>
            </w:r>
            <w:r w:rsidR="008537EC" w:rsidRPr="007E0B16">
              <w:rPr>
                <w:sz w:val="24"/>
                <w:szCs w:val="24"/>
              </w:rPr>
              <w:t>i</w:t>
            </w:r>
            <w:r w:rsidR="00C245BE" w:rsidRPr="007E0B16">
              <w:rPr>
                <w:sz w:val="24"/>
                <w:szCs w:val="24"/>
              </w:rPr>
              <w:t xml:space="preserve"> Rregullores bazë,</w:t>
            </w:r>
            <w:r w:rsidR="00C072A6" w:rsidRPr="007E0B16">
              <w:rPr>
                <w:sz w:val="24"/>
                <w:szCs w:val="24"/>
              </w:rPr>
              <w:t xml:space="preserve"> plotë</w:t>
            </w:r>
            <w:r w:rsidR="00C245BE" w:rsidRPr="007E0B16">
              <w:rPr>
                <w:sz w:val="24"/>
                <w:szCs w:val="24"/>
              </w:rPr>
              <w:t>sohe</w:t>
            </w:r>
            <w:r w:rsidR="008537EC" w:rsidRPr="007E0B16">
              <w:rPr>
                <w:sz w:val="24"/>
                <w:szCs w:val="24"/>
              </w:rPr>
              <w:t>t</w:t>
            </w:r>
            <w:r w:rsidR="00C245BE" w:rsidRPr="007E0B16">
              <w:rPr>
                <w:sz w:val="24"/>
                <w:szCs w:val="24"/>
              </w:rPr>
              <w:t xml:space="preserve"> dhe nd</w:t>
            </w:r>
            <w:r w:rsidR="00C072A6" w:rsidRPr="007E0B16">
              <w:rPr>
                <w:sz w:val="24"/>
                <w:szCs w:val="24"/>
              </w:rPr>
              <w:t>r</w:t>
            </w:r>
            <w:r w:rsidR="00C245BE" w:rsidRPr="007E0B16">
              <w:rPr>
                <w:sz w:val="24"/>
                <w:szCs w:val="24"/>
              </w:rPr>
              <w:t>yshohe</w:t>
            </w:r>
            <w:r w:rsidR="008537EC" w:rsidRPr="007E0B16">
              <w:rPr>
                <w:sz w:val="24"/>
                <w:szCs w:val="24"/>
              </w:rPr>
              <w:t>t</w:t>
            </w:r>
            <w:r w:rsidR="00045866" w:rsidRPr="007E0B16">
              <w:rPr>
                <w:sz w:val="24"/>
                <w:szCs w:val="24"/>
              </w:rPr>
              <w:t>, me tekstin si në</w:t>
            </w:r>
            <w:r w:rsidR="00C245BE" w:rsidRPr="007E0B16">
              <w:rPr>
                <w:sz w:val="24"/>
                <w:szCs w:val="24"/>
              </w:rPr>
              <w:t xml:space="preserve"> vijim:</w:t>
            </w:r>
          </w:p>
          <w:p w14:paraId="02688DAD" w14:textId="77777777" w:rsidR="00221C9C" w:rsidRPr="007E0B16" w:rsidRDefault="00221C9C" w:rsidP="007E0B16">
            <w:pPr>
              <w:pStyle w:val="TableParagraph"/>
              <w:tabs>
                <w:tab w:val="left" w:pos="629"/>
              </w:tabs>
              <w:jc w:val="both"/>
              <w:rPr>
                <w:sz w:val="24"/>
                <w:szCs w:val="24"/>
              </w:rPr>
            </w:pPr>
          </w:p>
          <w:p w14:paraId="5BE1AEB0" w14:textId="1865E5F6" w:rsidR="001C6A0F" w:rsidRPr="007E0B16" w:rsidRDefault="00ED75F3" w:rsidP="007E0B16">
            <w:pPr>
              <w:pStyle w:val="TableParagraph"/>
              <w:tabs>
                <w:tab w:val="left" w:pos="560"/>
              </w:tabs>
              <w:ind w:left="283"/>
              <w:jc w:val="both"/>
              <w:rPr>
                <w:b/>
                <w:color w:val="FF0000"/>
                <w:sz w:val="24"/>
                <w:szCs w:val="24"/>
              </w:rPr>
            </w:pPr>
            <w:r w:rsidRPr="007E0B16">
              <w:rPr>
                <w:sz w:val="24"/>
                <w:szCs w:val="24"/>
              </w:rPr>
              <w:t>1.</w:t>
            </w:r>
            <w:r w:rsidR="008901EB" w:rsidRPr="007E0B16">
              <w:rPr>
                <w:sz w:val="24"/>
                <w:szCs w:val="24"/>
              </w:rPr>
              <w:t xml:space="preserve"> </w:t>
            </w:r>
            <w:r w:rsidRPr="007E0B16">
              <w:rPr>
                <w:sz w:val="24"/>
                <w:szCs w:val="24"/>
              </w:rPr>
              <w:t xml:space="preserve">Për situata të ekspozimit ekzistues që përfshijnë ekspozimin ndaj radonit për anëtarët e publikut, nivelet e referencës për </w:t>
            </w:r>
            <w:r w:rsidRPr="007E0B16">
              <w:rPr>
                <w:sz w:val="24"/>
                <w:szCs w:val="24"/>
              </w:rPr>
              <w:lastRenderedPageBreak/>
              <w:t xml:space="preserve">përqendrimin mesatar vjetor të aktivitetit në ajër nuk duhet të jenë më të larta se njëqindë (100) Bq </w:t>
            </w:r>
            <w:r w:rsidRPr="007E0B16">
              <w:rPr>
                <w:spacing w:val="-4"/>
                <w:sz w:val="24"/>
                <w:szCs w:val="24"/>
              </w:rPr>
              <w:t>m-3.</w:t>
            </w:r>
          </w:p>
          <w:p w14:paraId="1B146886" w14:textId="77777777" w:rsidR="008901EB" w:rsidRPr="007E0B16" w:rsidRDefault="008901EB" w:rsidP="007E0B16">
            <w:pPr>
              <w:pStyle w:val="TableParagraph"/>
              <w:tabs>
                <w:tab w:val="left" w:pos="560"/>
              </w:tabs>
              <w:jc w:val="both"/>
              <w:rPr>
                <w:b/>
                <w:sz w:val="24"/>
                <w:szCs w:val="24"/>
              </w:rPr>
            </w:pPr>
          </w:p>
          <w:p w14:paraId="7D8D5C41" w14:textId="77777777" w:rsidR="00472995" w:rsidRDefault="00472995" w:rsidP="007E0B16">
            <w:pPr>
              <w:pStyle w:val="TableParagraph"/>
              <w:tabs>
                <w:tab w:val="left" w:pos="560"/>
              </w:tabs>
              <w:jc w:val="center"/>
              <w:rPr>
                <w:b/>
                <w:sz w:val="24"/>
                <w:szCs w:val="24"/>
              </w:rPr>
            </w:pPr>
          </w:p>
          <w:p w14:paraId="1D8AF0EB" w14:textId="7CDB20FC" w:rsidR="009F2363" w:rsidRPr="007E0B16" w:rsidRDefault="009F2363" w:rsidP="007E0B16">
            <w:pPr>
              <w:pStyle w:val="TableParagraph"/>
              <w:tabs>
                <w:tab w:val="left" w:pos="560"/>
              </w:tabs>
              <w:jc w:val="center"/>
              <w:rPr>
                <w:b/>
                <w:sz w:val="24"/>
                <w:szCs w:val="24"/>
              </w:rPr>
            </w:pPr>
            <w:r w:rsidRPr="007E0B16">
              <w:rPr>
                <w:b/>
                <w:sz w:val="24"/>
                <w:szCs w:val="24"/>
              </w:rPr>
              <w:t>Neni 8</w:t>
            </w:r>
          </w:p>
          <w:p w14:paraId="210D0CD7" w14:textId="77777777" w:rsidR="00D70EAB" w:rsidRPr="007E0B16" w:rsidRDefault="00D70EAB" w:rsidP="007E0B16">
            <w:pPr>
              <w:pStyle w:val="TableParagraph"/>
              <w:tabs>
                <w:tab w:val="left" w:pos="560"/>
              </w:tabs>
              <w:jc w:val="both"/>
              <w:rPr>
                <w:b/>
                <w:sz w:val="24"/>
                <w:szCs w:val="24"/>
              </w:rPr>
            </w:pPr>
          </w:p>
          <w:p w14:paraId="5860E67E" w14:textId="1540F476" w:rsidR="009F2363" w:rsidRPr="00800B9D" w:rsidRDefault="008901EB" w:rsidP="007E0B16">
            <w:pPr>
              <w:pStyle w:val="TableParagraph"/>
              <w:jc w:val="both"/>
              <w:rPr>
                <w:sz w:val="24"/>
                <w:szCs w:val="24"/>
              </w:rPr>
            </w:pPr>
            <w:r w:rsidRPr="007E0B16">
              <w:rPr>
                <w:sz w:val="24"/>
                <w:szCs w:val="24"/>
              </w:rPr>
              <w:t xml:space="preserve">1. </w:t>
            </w:r>
            <w:r w:rsidR="009F2363" w:rsidRPr="007E0B16">
              <w:rPr>
                <w:sz w:val="24"/>
                <w:szCs w:val="24"/>
              </w:rPr>
              <w:t>Neni</w:t>
            </w:r>
            <w:r w:rsidRPr="007E0B16">
              <w:rPr>
                <w:sz w:val="24"/>
                <w:szCs w:val="24"/>
              </w:rPr>
              <w:t xml:space="preserve"> </w:t>
            </w:r>
            <w:r w:rsidR="00896835" w:rsidRPr="007E0B16">
              <w:rPr>
                <w:sz w:val="24"/>
                <w:szCs w:val="24"/>
              </w:rPr>
              <w:t>21, paragrafi 1 dhe 3</w:t>
            </w:r>
            <w:r w:rsidR="009F2363" w:rsidRPr="007E0B16">
              <w:rPr>
                <w:sz w:val="24"/>
                <w:szCs w:val="24"/>
              </w:rPr>
              <w:t>, i Rregullores bazë,</w:t>
            </w:r>
            <w:r w:rsidR="00191E23" w:rsidRPr="007E0B16">
              <w:rPr>
                <w:sz w:val="24"/>
                <w:szCs w:val="24"/>
              </w:rPr>
              <w:t xml:space="preserve"> plotë</w:t>
            </w:r>
            <w:r w:rsidR="009F2363" w:rsidRPr="007E0B16">
              <w:rPr>
                <w:sz w:val="24"/>
                <w:szCs w:val="24"/>
              </w:rPr>
              <w:t>sohe</w:t>
            </w:r>
            <w:r w:rsidR="00602365">
              <w:rPr>
                <w:sz w:val="24"/>
                <w:szCs w:val="24"/>
              </w:rPr>
              <w:t>n</w:t>
            </w:r>
            <w:r w:rsidR="009F2363" w:rsidRPr="007E0B16">
              <w:rPr>
                <w:sz w:val="24"/>
                <w:szCs w:val="24"/>
              </w:rPr>
              <w:t xml:space="preserve"> dhe nd</w:t>
            </w:r>
            <w:r w:rsidR="00191E23" w:rsidRPr="007E0B16">
              <w:rPr>
                <w:sz w:val="24"/>
                <w:szCs w:val="24"/>
              </w:rPr>
              <w:t>r</w:t>
            </w:r>
            <w:r w:rsidR="009F2363" w:rsidRPr="007E0B16">
              <w:rPr>
                <w:sz w:val="24"/>
                <w:szCs w:val="24"/>
              </w:rPr>
              <w:t>yshohe</w:t>
            </w:r>
            <w:r w:rsidR="00602365">
              <w:rPr>
                <w:sz w:val="24"/>
                <w:szCs w:val="24"/>
              </w:rPr>
              <w:t>n</w:t>
            </w:r>
            <w:r w:rsidR="009F2363" w:rsidRPr="007E0B16">
              <w:rPr>
                <w:sz w:val="24"/>
                <w:szCs w:val="24"/>
              </w:rPr>
              <w:t>, me tekstin si n</w:t>
            </w:r>
            <w:r w:rsidR="00045866" w:rsidRPr="00800B9D">
              <w:rPr>
                <w:sz w:val="24"/>
                <w:szCs w:val="24"/>
              </w:rPr>
              <w:t>ë</w:t>
            </w:r>
            <w:r w:rsidR="009F2363" w:rsidRPr="00800B9D">
              <w:rPr>
                <w:sz w:val="24"/>
                <w:szCs w:val="24"/>
              </w:rPr>
              <w:t xml:space="preserve"> vijim:</w:t>
            </w:r>
            <w:r w:rsidR="00317196" w:rsidRPr="00800B9D">
              <w:rPr>
                <w:sz w:val="24"/>
                <w:szCs w:val="24"/>
              </w:rPr>
              <w:t xml:space="preserve">  </w:t>
            </w:r>
          </w:p>
          <w:p w14:paraId="341B6980" w14:textId="77777777" w:rsidR="008901EB" w:rsidRPr="007E0B16" w:rsidRDefault="008901EB" w:rsidP="007E0B16">
            <w:pPr>
              <w:pStyle w:val="TableParagraph"/>
              <w:numPr>
                <w:ilvl w:val="0"/>
                <w:numId w:val="10"/>
              </w:numPr>
              <w:ind w:left="0" w:hanging="268"/>
              <w:jc w:val="both"/>
              <w:rPr>
                <w:sz w:val="24"/>
                <w:szCs w:val="24"/>
              </w:rPr>
            </w:pPr>
          </w:p>
          <w:p w14:paraId="04FB3CD2" w14:textId="57B165F8" w:rsidR="00896835" w:rsidRPr="00602365" w:rsidRDefault="00896835" w:rsidP="007E0B16">
            <w:pPr>
              <w:pStyle w:val="TableParagraph"/>
              <w:ind w:left="283"/>
              <w:jc w:val="both"/>
              <w:rPr>
                <w:sz w:val="24"/>
                <w:szCs w:val="24"/>
              </w:rPr>
            </w:pPr>
            <w:r w:rsidRPr="007E0B16">
              <w:rPr>
                <w:sz w:val="24"/>
                <w:szCs w:val="24"/>
              </w:rPr>
              <w:t>1.</w:t>
            </w:r>
            <w:r w:rsidR="008901EB" w:rsidRPr="007E0B16">
              <w:rPr>
                <w:sz w:val="24"/>
                <w:szCs w:val="24"/>
              </w:rPr>
              <w:t xml:space="preserve"> </w:t>
            </w:r>
            <w:r w:rsidR="00412327" w:rsidRPr="007E0B16">
              <w:rPr>
                <w:sz w:val="24"/>
                <w:szCs w:val="24"/>
              </w:rPr>
              <w:t xml:space="preserve">Ministria </w:t>
            </w:r>
            <w:r w:rsidRPr="007E0B16">
              <w:rPr>
                <w:sz w:val="24"/>
                <w:szCs w:val="24"/>
              </w:rPr>
              <w:t>harton një plan kombëtar veprimi</w:t>
            </w:r>
            <w:r w:rsidRPr="007E0B16">
              <w:rPr>
                <w:spacing w:val="-1"/>
                <w:sz w:val="24"/>
                <w:szCs w:val="24"/>
              </w:rPr>
              <w:t xml:space="preserve"> </w:t>
            </w:r>
            <w:r w:rsidRPr="007E0B16">
              <w:rPr>
                <w:sz w:val="24"/>
                <w:szCs w:val="24"/>
              </w:rPr>
              <w:t>që</w:t>
            </w:r>
            <w:r w:rsidRPr="007E0B16">
              <w:rPr>
                <w:spacing w:val="-1"/>
                <w:sz w:val="24"/>
                <w:szCs w:val="24"/>
              </w:rPr>
              <w:t xml:space="preserve"> </w:t>
            </w:r>
            <w:r w:rsidRPr="007E0B16">
              <w:rPr>
                <w:sz w:val="24"/>
                <w:szCs w:val="24"/>
              </w:rPr>
              <w:t>përshkruan</w:t>
            </w:r>
            <w:r w:rsidRPr="007E0B16">
              <w:rPr>
                <w:spacing w:val="-1"/>
                <w:sz w:val="24"/>
                <w:szCs w:val="24"/>
              </w:rPr>
              <w:t xml:space="preserve"> </w:t>
            </w:r>
            <w:r w:rsidRPr="007E0B16">
              <w:rPr>
                <w:sz w:val="24"/>
                <w:szCs w:val="24"/>
              </w:rPr>
              <w:t>rreziqet</w:t>
            </w:r>
            <w:r w:rsidRPr="007E0B16">
              <w:rPr>
                <w:spacing w:val="-1"/>
                <w:sz w:val="24"/>
                <w:szCs w:val="24"/>
              </w:rPr>
              <w:t xml:space="preserve"> </w:t>
            </w:r>
            <w:r w:rsidRPr="007E0B16">
              <w:rPr>
                <w:sz w:val="24"/>
                <w:szCs w:val="24"/>
              </w:rPr>
              <w:t>afatgjata</w:t>
            </w:r>
            <w:r w:rsidRPr="007E0B16">
              <w:rPr>
                <w:spacing w:val="-2"/>
                <w:sz w:val="24"/>
                <w:szCs w:val="24"/>
              </w:rPr>
              <w:t xml:space="preserve"> </w:t>
            </w:r>
            <w:r w:rsidRPr="007E0B16">
              <w:rPr>
                <w:sz w:val="24"/>
                <w:szCs w:val="24"/>
              </w:rPr>
              <w:t xml:space="preserve">nga ekspozimet e radonit në ndërtesa, ndërtesa me qasje publike dhe në vendet e punës për çdo burim të hyrjes së radonit, qoftë nga toka, materialet e ndërtimit ose uji. Plani i veprimit </w:t>
            </w:r>
            <w:r w:rsidRPr="00800B9D">
              <w:rPr>
                <w:sz w:val="24"/>
                <w:szCs w:val="24"/>
              </w:rPr>
              <w:t>m</w:t>
            </w:r>
            <w:r w:rsidR="00602365">
              <w:rPr>
                <w:sz w:val="24"/>
                <w:szCs w:val="24"/>
              </w:rPr>
              <w:t>e</w:t>
            </w:r>
            <w:r w:rsidRPr="00800B9D">
              <w:rPr>
                <w:sz w:val="24"/>
                <w:szCs w:val="24"/>
              </w:rPr>
              <w:t>rr parasysh çështjet e përcaktuara</w:t>
            </w:r>
            <w:r w:rsidRPr="00800B9D">
              <w:rPr>
                <w:spacing w:val="12"/>
                <w:sz w:val="24"/>
                <w:szCs w:val="24"/>
              </w:rPr>
              <w:t xml:space="preserve"> </w:t>
            </w:r>
            <w:r w:rsidRPr="00800B9D">
              <w:rPr>
                <w:sz w:val="24"/>
                <w:szCs w:val="24"/>
              </w:rPr>
              <w:t>në</w:t>
            </w:r>
            <w:r w:rsidRPr="00800B9D">
              <w:rPr>
                <w:spacing w:val="13"/>
                <w:sz w:val="24"/>
                <w:szCs w:val="24"/>
              </w:rPr>
              <w:t xml:space="preserve"> </w:t>
            </w:r>
            <w:r w:rsidRPr="00800B9D">
              <w:rPr>
                <w:sz w:val="24"/>
                <w:szCs w:val="24"/>
              </w:rPr>
              <w:t>Rregulloren përkat</w:t>
            </w:r>
            <w:r w:rsidR="00602365">
              <w:rPr>
                <w:sz w:val="24"/>
                <w:szCs w:val="24"/>
              </w:rPr>
              <w:t>ë</w:t>
            </w:r>
            <w:r w:rsidRPr="00800B9D">
              <w:rPr>
                <w:sz w:val="24"/>
                <w:szCs w:val="24"/>
              </w:rPr>
              <w:t xml:space="preserve">se </w:t>
            </w:r>
            <w:r w:rsidRPr="00800B9D">
              <w:rPr>
                <w:spacing w:val="-5"/>
                <w:sz w:val="24"/>
                <w:szCs w:val="24"/>
              </w:rPr>
              <w:t>për</w:t>
            </w:r>
            <w:r w:rsidRPr="00800B9D">
              <w:rPr>
                <w:sz w:val="24"/>
                <w:szCs w:val="24"/>
              </w:rPr>
              <w:t xml:space="preserve"> Burimet</w:t>
            </w:r>
            <w:r w:rsidRPr="00800B9D">
              <w:rPr>
                <w:spacing w:val="-8"/>
                <w:sz w:val="24"/>
                <w:szCs w:val="24"/>
              </w:rPr>
              <w:t xml:space="preserve"> </w:t>
            </w:r>
            <w:r w:rsidRPr="00800B9D">
              <w:rPr>
                <w:sz w:val="24"/>
                <w:szCs w:val="24"/>
              </w:rPr>
              <w:t>e</w:t>
            </w:r>
            <w:r w:rsidRPr="00800B9D">
              <w:rPr>
                <w:spacing w:val="-10"/>
                <w:sz w:val="24"/>
                <w:szCs w:val="24"/>
              </w:rPr>
              <w:t xml:space="preserve"> </w:t>
            </w:r>
            <w:r w:rsidRPr="00602365">
              <w:rPr>
                <w:sz w:val="24"/>
                <w:szCs w:val="24"/>
              </w:rPr>
              <w:t>Rrezatimit</w:t>
            </w:r>
            <w:r w:rsidRPr="00602365">
              <w:rPr>
                <w:spacing w:val="-8"/>
                <w:sz w:val="24"/>
                <w:szCs w:val="24"/>
              </w:rPr>
              <w:t xml:space="preserve"> </w:t>
            </w:r>
            <w:r w:rsidRPr="00602365">
              <w:rPr>
                <w:sz w:val="24"/>
                <w:szCs w:val="24"/>
              </w:rPr>
              <w:t>dhe</w:t>
            </w:r>
            <w:r w:rsidRPr="00602365">
              <w:rPr>
                <w:spacing w:val="-10"/>
                <w:sz w:val="24"/>
                <w:szCs w:val="24"/>
              </w:rPr>
              <w:t xml:space="preserve"> </w:t>
            </w:r>
            <w:r w:rsidRPr="00602365">
              <w:rPr>
                <w:sz w:val="24"/>
                <w:szCs w:val="24"/>
              </w:rPr>
              <w:t>Praktikat,</w:t>
            </w:r>
            <w:r w:rsidRPr="00602365">
              <w:rPr>
                <w:spacing w:val="-8"/>
                <w:sz w:val="24"/>
                <w:szCs w:val="24"/>
              </w:rPr>
              <w:t xml:space="preserve"> </w:t>
            </w:r>
            <w:r w:rsidRPr="00602365">
              <w:rPr>
                <w:sz w:val="24"/>
                <w:szCs w:val="24"/>
              </w:rPr>
              <w:t>dhe duhet të përditësohet rregullisht.</w:t>
            </w:r>
          </w:p>
          <w:p w14:paraId="1D280880" w14:textId="77777777" w:rsidR="008901EB" w:rsidRPr="00D63A89" w:rsidRDefault="008901EB" w:rsidP="007E0B16">
            <w:pPr>
              <w:pStyle w:val="TableParagraph"/>
              <w:ind w:left="283"/>
              <w:jc w:val="both"/>
              <w:rPr>
                <w:sz w:val="24"/>
                <w:szCs w:val="24"/>
              </w:rPr>
            </w:pPr>
          </w:p>
          <w:p w14:paraId="35B4056A" w14:textId="19BE6B6D" w:rsidR="00896835" w:rsidRPr="00800B9D" w:rsidRDefault="00896835" w:rsidP="007E0B16">
            <w:pPr>
              <w:pStyle w:val="TableParagraph"/>
              <w:tabs>
                <w:tab w:val="left" w:pos="374"/>
              </w:tabs>
              <w:ind w:left="283"/>
              <w:jc w:val="both"/>
              <w:rPr>
                <w:sz w:val="24"/>
                <w:szCs w:val="24"/>
              </w:rPr>
            </w:pPr>
            <w:r w:rsidRPr="007E0B16">
              <w:rPr>
                <w:sz w:val="24"/>
                <w:szCs w:val="24"/>
              </w:rPr>
              <w:t>3.</w:t>
            </w:r>
            <w:r w:rsidR="00A74303" w:rsidRPr="007E0B16">
              <w:rPr>
                <w:spacing w:val="-2"/>
                <w:sz w:val="24"/>
                <w:szCs w:val="24"/>
              </w:rPr>
              <w:t xml:space="preserve"> Pas krijimit t</w:t>
            </w:r>
            <w:r w:rsidR="00602365">
              <w:rPr>
                <w:spacing w:val="-2"/>
                <w:sz w:val="24"/>
                <w:szCs w:val="24"/>
              </w:rPr>
              <w:t>ë</w:t>
            </w:r>
            <w:r w:rsidR="00A74303" w:rsidRPr="007E0B16">
              <w:rPr>
                <w:spacing w:val="-2"/>
                <w:sz w:val="24"/>
                <w:szCs w:val="24"/>
              </w:rPr>
              <w:t xml:space="preserve"> hartave t</w:t>
            </w:r>
            <w:r w:rsidR="00602365">
              <w:rPr>
                <w:spacing w:val="-2"/>
                <w:sz w:val="24"/>
                <w:szCs w:val="24"/>
              </w:rPr>
              <w:t>ë</w:t>
            </w:r>
            <w:r w:rsidR="00A74303" w:rsidRPr="007E0B16">
              <w:rPr>
                <w:spacing w:val="-2"/>
                <w:sz w:val="24"/>
                <w:szCs w:val="24"/>
              </w:rPr>
              <w:t xml:space="preserve"> rrezikut p</w:t>
            </w:r>
            <w:r w:rsidR="00602365">
              <w:rPr>
                <w:spacing w:val="-2"/>
                <w:sz w:val="24"/>
                <w:szCs w:val="24"/>
              </w:rPr>
              <w:t>ë</w:t>
            </w:r>
            <w:r w:rsidR="00A74303" w:rsidRPr="007E0B16">
              <w:rPr>
                <w:spacing w:val="-2"/>
                <w:sz w:val="24"/>
                <w:szCs w:val="24"/>
              </w:rPr>
              <w:t>r radon</w:t>
            </w:r>
            <w:r w:rsidRPr="007E0B16">
              <w:rPr>
                <w:sz w:val="24"/>
                <w:szCs w:val="24"/>
              </w:rPr>
              <w:t xml:space="preserve"> </w:t>
            </w:r>
            <w:r w:rsidR="00412327" w:rsidRPr="007E0B16">
              <w:rPr>
                <w:sz w:val="24"/>
                <w:szCs w:val="24"/>
              </w:rPr>
              <w:t xml:space="preserve">Ministria </w:t>
            </w:r>
            <w:r w:rsidRPr="007E0B16">
              <w:rPr>
                <w:sz w:val="24"/>
                <w:szCs w:val="24"/>
              </w:rPr>
              <w:t>identifikon</w:t>
            </w:r>
            <w:r w:rsidRPr="007E0B16">
              <w:rPr>
                <w:spacing w:val="-15"/>
                <w:sz w:val="24"/>
                <w:szCs w:val="24"/>
              </w:rPr>
              <w:t xml:space="preserve"> </w:t>
            </w:r>
            <w:r w:rsidRPr="007E0B16">
              <w:rPr>
                <w:sz w:val="24"/>
                <w:szCs w:val="24"/>
              </w:rPr>
              <w:t>zonat</w:t>
            </w:r>
            <w:r w:rsidRPr="007E0B16">
              <w:rPr>
                <w:spacing w:val="-15"/>
                <w:sz w:val="24"/>
                <w:szCs w:val="24"/>
              </w:rPr>
              <w:t xml:space="preserve"> </w:t>
            </w:r>
            <w:r w:rsidRPr="00800B9D">
              <w:rPr>
                <w:sz w:val="24"/>
                <w:szCs w:val="24"/>
              </w:rPr>
              <w:t>ku</w:t>
            </w:r>
            <w:r w:rsidRPr="00800B9D">
              <w:rPr>
                <w:spacing w:val="-15"/>
                <w:sz w:val="24"/>
                <w:szCs w:val="24"/>
              </w:rPr>
              <w:t xml:space="preserve"> </w:t>
            </w:r>
            <w:r w:rsidRPr="00800B9D">
              <w:rPr>
                <w:sz w:val="24"/>
                <w:szCs w:val="24"/>
              </w:rPr>
              <w:t>përqendrimi i radonit</w:t>
            </w:r>
            <w:r w:rsidR="00931D3E">
              <w:rPr>
                <w:sz w:val="24"/>
                <w:szCs w:val="24"/>
              </w:rPr>
              <w:t xml:space="preserve"> </w:t>
            </w:r>
            <w:r w:rsidRPr="00800B9D">
              <w:rPr>
                <w:sz w:val="24"/>
                <w:szCs w:val="24"/>
              </w:rPr>
              <w:t>si mesatare vjetore në një numër të konsiderueshëm ndërtesash tejkalo</w:t>
            </w:r>
            <w:r w:rsidR="00602365">
              <w:rPr>
                <w:sz w:val="24"/>
                <w:szCs w:val="24"/>
              </w:rPr>
              <w:t>n</w:t>
            </w:r>
            <w:r w:rsidRPr="00800B9D">
              <w:rPr>
                <w:sz w:val="24"/>
                <w:szCs w:val="24"/>
              </w:rPr>
              <w:t xml:space="preserve"> nivelin kombëtar përkatës të </w:t>
            </w:r>
            <w:r w:rsidRPr="00800B9D">
              <w:rPr>
                <w:spacing w:val="-2"/>
                <w:sz w:val="24"/>
                <w:szCs w:val="24"/>
              </w:rPr>
              <w:t xml:space="preserve">referencës. </w:t>
            </w:r>
          </w:p>
          <w:p w14:paraId="11842776" w14:textId="3F066E1D" w:rsidR="00896835" w:rsidRPr="007E0B16" w:rsidRDefault="00896835" w:rsidP="007E0B16">
            <w:pPr>
              <w:pStyle w:val="TableParagraph"/>
              <w:jc w:val="both"/>
              <w:rPr>
                <w:sz w:val="24"/>
                <w:szCs w:val="24"/>
              </w:rPr>
            </w:pPr>
          </w:p>
          <w:p w14:paraId="53164012" w14:textId="77777777" w:rsidR="00472995" w:rsidRDefault="00472995" w:rsidP="007E0B16">
            <w:pPr>
              <w:pStyle w:val="TableParagraph"/>
              <w:tabs>
                <w:tab w:val="left" w:pos="560"/>
              </w:tabs>
              <w:jc w:val="center"/>
              <w:rPr>
                <w:b/>
                <w:sz w:val="24"/>
                <w:szCs w:val="24"/>
              </w:rPr>
            </w:pPr>
          </w:p>
          <w:p w14:paraId="4A2D9768" w14:textId="42AF1DC7" w:rsidR="00A444AE" w:rsidRPr="007E0B16" w:rsidRDefault="00A444AE" w:rsidP="007E0B16">
            <w:pPr>
              <w:pStyle w:val="TableParagraph"/>
              <w:tabs>
                <w:tab w:val="left" w:pos="560"/>
              </w:tabs>
              <w:jc w:val="center"/>
              <w:rPr>
                <w:b/>
                <w:sz w:val="24"/>
                <w:szCs w:val="24"/>
              </w:rPr>
            </w:pPr>
            <w:r w:rsidRPr="007E0B16">
              <w:rPr>
                <w:b/>
                <w:sz w:val="24"/>
                <w:szCs w:val="24"/>
              </w:rPr>
              <w:lastRenderedPageBreak/>
              <w:t>Neni 9</w:t>
            </w:r>
          </w:p>
          <w:p w14:paraId="7EE5B14D" w14:textId="77777777" w:rsidR="00D70EAB" w:rsidRPr="007E0B16" w:rsidRDefault="00D70EAB" w:rsidP="007E0B16">
            <w:pPr>
              <w:pStyle w:val="TableParagraph"/>
              <w:tabs>
                <w:tab w:val="left" w:pos="560"/>
              </w:tabs>
              <w:jc w:val="both"/>
              <w:rPr>
                <w:b/>
                <w:sz w:val="24"/>
                <w:szCs w:val="24"/>
              </w:rPr>
            </w:pPr>
          </w:p>
          <w:p w14:paraId="4B1AF0F6" w14:textId="3924C3D0" w:rsidR="00896835" w:rsidRPr="007E0B16" w:rsidRDefault="008901EB" w:rsidP="007E0B16">
            <w:pPr>
              <w:pStyle w:val="TableParagraph"/>
              <w:tabs>
                <w:tab w:val="left" w:pos="508"/>
              </w:tabs>
              <w:jc w:val="both"/>
              <w:rPr>
                <w:sz w:val="24"/>
                <w:szCs w:val="24"/>
              </w:rPr>
            </w:pPr>
            <w:r w:rsidRPr="007E0B16">
              <w:rPr>
                <w:sz w:val="24"/>
                <w:szCs w:val="24"/>
              </w:rPr>
              <w:t xml:space="preserve">1. </w:t>
            </w:r>
            <w:r w:rsidR="00A444AE" w:rsidRPr="007E0B16">
              <w:rPr>
                <w:sz w:val="24"/>
                <w:szCs w:val="24"/>
              </w:rPr>
              <w:t xml:space="preserve">Neni </w:t>
            </w:r>
            <w:r w:rsidR="00896835" w:rsidRPr="007E0B16">
              <w:rPr>
                <w:sz w:val="24"/>
                <w:szCs w:val="24"/>
              </w:rPr>
              <w:t xml:space="preserve">22, paragrafi 1 dhe </w:t>
            </w:r>
            <w:r w:rsidR="00602365">
              <w:rPr>
                <w:sz w:val="24"/>
                <w:szCs w:val="24"/>
              </w:rPr>
              <w:t xml:space="preserve">2 </w:t>
            </w:r>
            <w:r w:rsidR="00896835" w:rsidRPr="007E0B16">
              <w:rPr>
                <w:sz w:val="24"/>
                <w:szCs w:val="24"/>
              </w:rPr>
              <w:t xml:space="preserve"> </w:t>
            </w:r>
            <w:r w:rsidR="00A444AE" w:rsidRPr="007E0B16">
              <w:rPr>
                <w:sz w:val="24"/>
                <w:szCs w:val="24"/>
              </w:rPr>
              <w:t xml:space="preserve">, </w:t>
            </w:r>
            <w:r w:rsidR="00602365">
              <w:rPr>
                <w:sz w:val="24"/>
                <w:szCs w:val="24"/>
              </w:rPr>
              <w:t>i</w:t>
            </w:r>
            <w:r w:rsidR="00A444AE" w:rsidRPr="007E0B16">
              <w:rPr>
                <w:sz w:val="24"/>
                <w:szCs w:val="24"/>
              </w:rPr>
              <w:t xml:space="preserve"> Rregullores bazë, plot</w:t>
            </w:r>
            <w:r w:rsidR="00191E23" w:rsidRPr="007E0B16">
              <w:rPr>
                <w:sz w:val="24"/>
                <w:szCs w:val="24"/>
              </w:rPr>
              <w:t>ë</w:t>
            </w:r>
            <w:r w:rsidR="00A74303" w:rsidRPr="007E0B16">
              <w:rPr>
                <w:sz w:val="24"/>
                <w:szCs w:val="24"/>
              </w:rPr>
              <w:t>sohen</w:t>
            </w:r>
            <w:r w:rsidR="00A444AE" w:rsidRPr="007E0B16">
              <w:rPr>
                <w:sz w:val="24"/>
                <w:szCs w:val="24"/>
              </w:rPr>
              <w:t xml:space="preserve"> dhe nd</w:t>
            </w:r>
            <w:r w:rsidR="00191E23" w:rsidRPr="007E0B16">
              <w:rPr>
                <w:sz w:val="24"/>
                <w:szCs w:val="24"/>
              </w:rPr>
              <w:t>r</w:t>
            </w:r>
            <w:r w:rsidR="00A74303" w:rsidRPr="007E0B16">
              <w:rPr>
                <w:sz w:val="24"/>
                <w:szCs w:val="24"/>
              </w:rPr>
              <w:t>yshohen</w:t>
            </w:r>
            <w:r w:rsidR="00045866" w:rsidRPr="007E0B16">
              <w:rPr>
                <w:sz w:val="24"/>
                <w:szCs w:val="24"/>
              </w:rPr>
              <w:t>, me tekstin si në</w:t>
            </w:r>
            <w:r w:rsidR="00A444AE" w:rsidRPr="007E0B16">
              <w:rPr>
                <w:sz w:val="24"/>
                <w:szCs w:val="24"/>
              </w:rPr>
              <w:t xml:space="preserve"> vijim:</w:t>
            </w:r>
            <w:r w:rsidR="00896835" w:rsidRPr="007E0B16">
              <w:rPr>
                <w:sz w:val="24"/>
                <w:szCs w:val="24"/>
              </w:rPr>
              <w:t xml:space="preserve"> </w:t>
            </w:r>
          </w:p>
          <w:p w14:paraId="74359958" w14:textId="77777777" w:rsidR="008901EB" w:rsidRPr="00800B9D" w:rsidRDefault="008901EB" w:rsidP="007E0B16">
            <w:pPr>
              <w:pStyle w:val="TableParagraph"/>
              <w:tabs>
                <w:tab w:val="left" w:pos="508"/>
              </w:tabs>
              <w:jc w:val="both"/>
              <w:rPr>
                <w:sz w:val="24"/>
                <w:szCs w:val="24"/>
              </w:rPr>
            </w:pPr>
          </w:p>
          <w:p w14:paraId="3F5C7387" w14:textId="7D8C31DB" w:rsidR="00A74303" w:rsidRPr="00602365" w:rsidRDefault="008901EB" w:rsidP="00602365">
            <w:pPr>
              <w:pStyle w:val="TableParagraph"/>
              <w:tabs>
                <w:tab w:val="left" w:pos="508"/>
              </w:tabs>
              <w:ind w:left="283"/>
              <w:jc w:val="both"/>
              <w:rPr>
                <w:rStyle w:val="Strong"/>
                <w:b w:val="0"/>
                <w:sz w:val="24"/>
                <w:szCs w:val="24"/>
              </w:rPr>
            </w:pPr>
            <w:r w:rsidRPr="00800B9D">
              <w:rPr>
                <w:sz w:val="24"/>
                <w:szCs w:val="24"/>
              </w:rPr>
              <w:t xml:space="preserve">1. </w:t>
            </w:r>
            <w:r w:rsidR="00896835" w:rsidRPr="00800B9D">
              <w:rPr>
                <w:sz w:val="24"/>
                <w:szCs w:val="24"/>
              </w:rPr>
              <w:t>Niveli i referencës që zbatohet për ekspozimin e jashtëm nga rrezatimi gama, i emetuar nga materialet e ndërtimit brenda mjediseve</w:t>
            </w:r>
            <w:r w:rsidR="00896835" w:rsidRPr="00800B9D">
              <w:rPr>
                <w:spacing w:val="-1"/>
                <w:sz w:val="24"/>
                <w:szCs w:val="24"/>
              </w:rPr>
              <w:t xml:space="preserve"> </w:t>
            </w:r>
            <w:r w:rsidR="00896835" w:rsidRPr="00800B9D">
              <w:rPr>
                <w:sz w:val="24"/>
                <w:szCs w:val="24"/>
              </w:rPr>
              <w:t>të</w:t>
            </w:r>
            <w:r w:rsidR="00896835" w:rsidRPr="00800B9D">
              <w:rPr>
                <w:spacing w:val="-1"/>
                <w:sz w:val="24"/>
                <w:szCs w:val="24"/>
              </w:rPr>
              <w:t xml:space="preserve"> </w:t>
            </w:r>
            <w:r w:rsidR="00896835" w:rsidRPr="00800B9D">
              <w:rPr>
                <w:sz w:val="24"/>
                <w:szCs w:val="24"/>
              </w:rPr>
              <w:t>mbyllura,</w:t>
            </w:r>
            <w:r w:rsidR="00896835" w:rsidRPr="00800B9D">
              <w:rPr>
                <w:spacing w:val="-1"/>
                <w:sz w:val="24"/>
                <w:szCs w:val="24"/>
              </w:rPr>
              <w:t xml:space="preserve"> </w:t>
            </w:r>
            <w:r w:rsidR="00896835" w:rsidRPr="00800B9D">
              <w:rPr>
                <w:sz w:val="24"/>
                <w:szCs w:val="24"/>
              </w:rPr>
              <w:t>përveç ekspozimit të jashtëm</w:t>
            </w:r>
            <w:r w:rsidR="00896835" w:rsidRPr="00602365">
              <w:rPr>
                <w:spacing w:val="-4"/>
                <w:sz w:val="24"/>
                <w:szCs w:val="24"/>
              </w:rPr>
              <w:t xml:space="preserve"> </w:t>
            </w:r>
            <w:r w:rsidR="00896835" w:rsidRPr="00602365">
              <w:rPr>
                <w:sz w:val="24"/>
                <w:szCs w:val="24"/>
              </w:rPr>
              <w:t>në</w:t>
            </w:r>
            <w:r w:rsidR="00896835" w:rsidRPr="00602365">
              <w:rPr>
                <w:spacing w:val="-6"/>
                <w:sz w:val="24"/>
                <w:szCs w:val="24"/>
              </w:rPr>
              <w:t xml:space="preserve"> </w:t>
            </w:r>
            <w:r w:rsidR="00896835" w:rsidRPr="00602365">
              <w:rPr>
                <w:sz w:val="24"/>
                <w:szCs w:val="24"/>
              </w:rPr>
              <w:t>këto</w:t>
            </w:r>
            <w:r w:rsidR="00896835" w:rsidRPr="00602365">
              <w:rPr>
                <w:spacing w:val="-5"/>
                <w:sz w:val="24"/>
                <w:szCs w:val="24"/>
              </w:rPr>
              <w:t xml:space="preserve"> </w:t>
            </w:r>
            <w:r w:rsidR="00896835" w:rsidRPr="00602365">
              <w:rPr>
                <w:sz w:val="24"/>
                <w:szCs w:val="24"/>
              </w:rPr>
              <w:t>mjedise,</w:t>
            </w:r>
            <w:r w:rsidR="00896835" w:rsidRPr="00602365">
              <w:rPr>
                <w:spacing w:val="-5"/>
                <w:sz w:val="24"/>
                <w:szCs w:val="24"/>
              </w:rPr>
              <w:t xml:space="preserve"> </w:t>
            </w:r>
            <w:r w:rsidR="00896835" w:rsidRPr="007E0B16">
              <w:rPr>
                <w:sz w:val="24"/>
                <w:szCs w:val="24"/>
              </w:rPr>
              <w:t xml:space="preserve">nuk duhet të tejkalojë </w:t>
            </w:r>
            <w:r w:rsidR="00602365">
              <w:rPr>
                <w:sz w:val="24"/>
                <w:szCs w:val="24"/>
              </w:rPr>
              <w:t>një (</w:t>
            </w:r>
            <w:r w:rsidR="00896835" w:rsidRPr="00602365">
              <w:rPr>
                <w:rStyle w:val="Strong"/>
                <w:b w:val="0"/>
                <w:sz w:val="24"/>
                <w:szCs w:val="24"/>
              </w:rPr>
              <w:t>1</w:t>
            </w:r>
            <w:r w:rsidR="00602365">
              <w:rPr>
                <w:rStyle w:val="Strong"/>
                <w:b w:val="0"/>
                <w:sz w:val="24"/>
                <w:szCs w:val="24"/>
              </w:rPr>
              <w:t>)</w:t>
            </w:r>
            <w:r w:rsidR="00896835" w:rsidRPr="00602365">
              <w:rPr>
                <w:rStyle w:val="Strong"/>
                <w:b w:val="0"/>
                <w:sz w:val="24"/>
                <w:szCs w:val="24"/>
              </w:rPr>
              <w:t>mSv/vit.</w:t>
            </w:r>
          </w:p>
          <w:p w14:paraId="727E1550" w14:textId="00AEF5CA" w:rsidR="008901EB" w:rsidRDefault="008901EB" w:rsidP="007E0B16">
            <w:pPr>
              <w:pStyle w:val="TableParagraph"/>
              <w:tabs>
                <w:tab w:val="left" w:pos="508"/>
              </w:tabs>
              <w:jc w:val="both"/>
              <w:rPr>
                <w:rStyle w:val="Strong"/>
                <w:b w:val="0"/>
                <w:bCs w:val="0"/>
                <w:sz w:val="24"/>
                <w:szCs w:val="24"/>
              </w:rPr>
            </w:pPr>
          </w:p>
          <w:p w14:paraId="5317FB5B" w14:textId="189544BF" w:rsidR="00602365" w:rsidRPr="00602365" w:rsidRDefault="00602365" w:rsidP="00602365">
            <w:pPr>
              <w:pStyle w:val="TableParagraph"/>
              <w:tabs>
                <w:tab w:val="left" w:pos="508"/>
              </w:tabs>
              <w:ind w:left="283"/>
              <w:jc w:val="both"/>
              <w:rPr>
                <w:sz w:val="24"/>
                <w:szCs w:val="24"/>
              </w:rPr>
            </w:pPr>
            <w:r w:rsidRPr="00602365">
              <w:rPr>
                <w:rStyle w:val="Strong"/>
                <w:b w:val="0"/>
                <w:bCs w:val="0"/>
                <w:sz w:val="24"/>
                <w:szCs w:val="24"/>
              </w:rPr>
              <w:t xml:space="preserve">2. </w:t>
            </w:r>
            <w:r w:rsidRPr="00602365">
              <w:rPr>
                <w:sz w:val="24"/>
                <w:szCs w:val="24"/>
              </w:rPr>
              <w:t xml:space="preserve">Për materialet e ndërtimit të cilat janë identifikuar si shqetësuese prej </w:t>
            </w:r>
            <w:r>
              <w:rPr>
                <w:sz w:val="24"/>
                <w:szCs w:val="24"/>
              </w:rPr>
              <w:t>Ministrisë</w:t>
            </w:r>
            <w:r w:rsidRPr="00602365">
              <w:rPr>
                <w:sz w:val="24"/>
                <w:szCs w:val="24"/>
              </w:rPr>
              <w:t xml:space="preserve"> nga pikëpamja e mbrojtjes prej rrezatimit, duke marrë parasysh listën treguese të materialeve të përcaktuara në Rregulloren </w:t>
            </w:r>
            <w:r>
              <w:rPr>
                <w:sz w:val="24"/>
                <w:szCs w:val="24"/>
              </w:rPr>
              <w:t xml:space="preserve">përkatëse për </w:t>
            </w:r>
            <w:r w:rsidRPr="00602365">
              <w:rPr>
                <w:sz w:val="24"/>
                <w:szCs w:val="24"/>
              </w:rPr>
              <w:t xml:space="preserve">Burimet e Rrezatimit dhe Praktikat,  </w:t>
            </w:r>
            <w:r>
              <w:rPr>
                <w:sz w:val="24"/>
                <w:szCs w:val="24"/>
              </w:rPr>
              <w:t>Ministria</w:t>
            </w:r>
            <w:r w:rsidRPr="00602365">
              <w:rPr>
                <w:sz w:val="24"/>
                <w:szCs w:val="24"/>
              </w:rPr>
              <w:t xml:space="preserve"> përpara se këto materiale të tregtohen siguron që:</w:t>
            </w:r>
          </w:p>
          <w:p w14:paraId="7FE3AC90" w14:textId="77777777" w:rsidR="00602365" w:rsidRPr="007E0B16" w:rsidRDefault="00602365" w:rsidP="007E0B16">
            <w:pPr>
              <w:pStyle w:val="TableParagraph"/>
              <w:tabs>
                <w:tab w:val="left" w:pos="508"/>
              </w:tabs>
              <w:jc w:val="both"/>
              <w:rPr>
                <w:rStyle w:val="Strong"/>
                <w:b w:val="0"/>
                <w:bCs w:val="0"/>
                <w:sz w:val="24"/>
                <w:szCs w:val="24"/>
              </w:rPr>
            </w:pPr>
          </w:p>
          <w:p w14:paraId="78916041" w14:textId="77777777" w:rsidR="00714F63" w:rsidRDefault="00714F63" w:rsidP="00931D3E">
            <w:pPr>
              <w:pStyle w:val="TableParagraph"/>
              <w:tabs>
                <w:tab w:val="left" w:pos="508"/>
              </w:tabs>
              <w:ind w:left="510"/>
              <w:jc w:val="both"/>
              <w:rPr>
                <w:sz w:val="24"/>
                <w:szCs w:val="24"/>
              </w:rPr>
            </w:pPr>
          </w:p>
          <w:p w14:paraId="03E2E8B7" w14:textId="1F5AC702" w:rsidR="00A74303" w:rsidRPr="00800B9D" w:rsidRDefault="008901EB" w:rsidP="00931D3E">
            <w:pPr>
              <w:pStyle w:val="TableParagraph"/>
              <w:tabs>
                <w:tab w:val="left" w:pos="508"/>
              </w:tabs>
              <w:ind w:left="510"/>
              <w:jc w:val="both"/>
              <w:rPr>
                <w:sz w:val="24"/>
                <w:szCs w:val="24"/>
              </w:rPr>
            </w:pPr>
            <w:r w:rsidRPr="007E0B16">
              <w:rPr>
                <w:sz w:val="24"/>
                <w:szCs w:val="24"/>
              </w:rPr>
              <w:t xml:space="preserve">2.1. </w:t>
            </w:r>
            <w:r w:rsidR="00A74303" w:rsidRPr="007E0B16">
              <w:rPr>
                <w:sz w:val="24"/>
                <w:szCs w:val="24"/>
              </w:rPr>
              <w:t xml:space="preserve">janë përcaktuar përqendrimet e aktivitetit të radiobërthamave të </w:t>
            </w:r>
            <w:r w:rsidR="00A84F27" w:rsidRPr="007E0B16">
              <w:rPr>
                <w:spacing w:val="-3"/>
                <w:sz w:val="24"/>
                <w:szCs w:val="24"/>
              </w:rPr>
              <w:t xml:space="preserve">përcaktuara </w:t>
            </w:r>
            <w:r w:rsidR="00A74303" w:rsidRPr="007E0B16">
              <w:rPr>
                <w:sz w:val="24"/>
                <w:szCs w:val="24"/>
              </w:rPr>
              <w:t>në</w:t>
            </w:r>
            <w:r w:rsidR="00A74303" w:rsidRPr="007E0B16">
              <w:rPr>
                <w:spacing w:val="-1"/>
                <w:sz w:val="24"/>
                <w:szCs w:val="24"/>
              </w:rPr>
              <w:t xml:space="preserve"> </w:t>
            </w:r>
            <w:r w:rsidR="00A74303" w:rsidRPr="007E0B16">
              <w:rPr>
                <w:sz w:val="24"/>
                <w:szCs w:val="24"/>
              </w:rPr>
              <w:t xml:space="preserve">Rregulloren </w:t>
            </w:r>
            <w:r w:rsidR="00A74303" w:rsidRPr="00800B9D">
              <w:rPr>
                <w:sz w:val="24"/>
                <w:szCs w:val="24"/>
              </w:rPr>
              <w:t>përkatëse për Burimet dhe Praktikat e Rrezatimit;</w:t>
            </w:r>
          </w:p>
          <w:p w14:paraId="5FF8E9C0" w14:textId="77777777" w:rsidR="008901EB" w:rsidRPr="00800B9D" w:rsidRDefault="008901EB" w:rsidP="00931D3E">
            <w:pPr>
              <w:pStyle w:val="TableParagraph"/>
              <w:tabs>
                <w:tab w:val="left" w:pos="508"/>
              </w:tabs>
              <w:ind w:left="510"/>
              <w:jc w:val="both"/>
              <w:rPr>
                <w:sz w:val="24"/>
                <w:szCs w:val="24"/>
              </w:rPr>
            </w:pPr>
          </w:p>
          <w:p w14:paraId="74B6BE10" w14:textId="577B4130" w:rsidR="00A74303" w:rsidRPr="00602365" w:rsidRDefault="008901EB" w:rsidP="00931D3E">
            <w:pPr>
              <w:pStyle w:val="TableParagraph"/>
              <w:tabs>
                <w:tab w:val="left" w:pos="508"/>
              </w:tabs>
              <w:ind w:left="510"/>
              <w:jc w:val="both"/>
              <w:rPr>
                <w:sz w:val="24"/>
                <w:szCs w:val="24"/>
              </w:rPr>
            </w:pPr>
            <w:r w:rsidRPr="00800B9D">
              <w:rPr>
                <w:sz w:val="24"/>
                <w:szCs w:val="24"/>
              </w:rPr>
              <w:t xml:space="preserve">2.2. </w:t>
            </w:r>
            <w:r w:rsidR="00A74303" w:rsidRPr="00800B9D">
              <w:rPr>
                <w:sz w:val="24"/>
                <w:szCs w:val="24"/>
              </w:rPr>
              <w:t xml:space="preserve">është siguruar informacioni për </w:t>
            </w:r>
            <w:r w:rsidR="00C021BE">
              <w:rPr>
                <w:sz w:val="24"/>
                <w:szCs w:val="24"/>
              </w:rPr>
              <w:t>i</w:t>
            </w:r>
            <w:r w:rsidR="00A74303" w:rsidRPr="00800B9D">
              <w:rPr>
                <w:sz w:val="24"/>
                <w:szCs w:val="24"/>
              </w:rPr>
              <w:t xml:space="preserve">nspektoratin e ndërtimit të komunës </w:t>
            </w:r>
            <w:r w:rsidR="00A74303" w:rsidRPr="00800B9D">
              <w:rPr>
                <w:sz w:val="24"/>
                <w:szCs w:val="24"/>
              </w:rPr>
              <w:lastRenderedPageBreak/>
              <w:t xml:space="preserve">përkatëse, në qoftë se kërkohet, për rezultatet e matjeve dhe të indeksit përkatës të përqendrimit të aktivitetit, si dhe për faktorë të tjerë përkatës, siç përcaktohet në Rregulloren </w:t>
            </w:r>
            <w:r w:rsidR="00A74303" w:rsidRPr="00602365">
              <w:rPr>
                <w:sz w:val="24"/>
                <w:szCs w:val="24"/>
              </w:rPr>
              <w:t>përkatëse për Burimet e Rrezatimit dhe Praktikat.</w:t>
            </w:r>
          </w:p>
          <w:p w14:paraId="25AFEF2E" w14:textId="3285F609" w:rsidR="00E666DA" w:rsidRDefault="00E666DA" w:rsidP="00714F63">
            <w:pPr>
              <w:pStyle w:val="TableParagraph"/>
              <w:tabs>
                <w:tab w:val="left" w:pos="560"/>
              </w:tabs>
              <w:rPr>
                <w:b/>
                <w:sz w:val="24"/>
                <w:szCs w:val="24"/>
              </w:rPr>
            </w:pPr>
          </w:p>
          <w:p w14:paraId="3B7E92C0" w14:textId="034C6AF5" w:rsidR="00304964" w:rsidRPr="007E0B16" w:rsidRDefault="00304964" w:rsidP="007E0B16">
            <w:pPr>
              <w:pStyle w:val="TableParagraph"/>
              <w:tabs>
                <w:tab w:val="left" w:pos="560"/>
              </w:tabs>
              <w:jc w:val="center"/>
              <w:rPr>
                <w:b/>
                <w:sz w:val="24"/>
                <w:szCs w:val="24"/>
              </w:rPr>
            </w:pPr>
            <w:r w:rsidRPr="007E0B16">
              <w:rPr>
                <w:b/>
                <w:sz w:val="24"/>
                <w:szCs w:val="24"/>
              </w:rPr>
              <w:t>Neni 10</w:t>
            </w:r>
          </w:p>
          <w:p w14:paraId="50FB7F31" w14:textId="767B67FB" w:rsidR="00FA280B" w:rsidRPr="007E0B16" w:rsidRDefault="00FA280B" w:rsidP="007E0B16">
            <w:pPr>
              <w:pStyle w:val="TableParagraph"/>
              <w:jc w:val="center"/>
              <w:rPr>
                <w:b/>
                <w:sz w:val="24"/>
                <w:szCs w:val="24"/>
              </w:rPr>
            </w:pPr>
            <w:r w:rsidRPr="007E0B16">
              <w:rPr>
                <w:b/>
                <w:sz w:val="24"/>
                <w:szCs w:val="24"/>
              </w:rPr>
              <w:t>Hyrja</w:t>
            </w:r>
            <w:r w:rsidRPr="007E0B16">
              <w:rPr>
                <w:b/>
                <w:spacing w:val="-15"/>
                <w:sz w:val="24"/>
                <w:szCs w:val="24"/>
              </w:rPr>
              <w:t xml:space="preserve"> </w:t>
            </w:r>
            <w:r w:rsidRPr="007E0B16">
              <w:rPr>
                <w:b/>
                <w:sz w:val="24"/>
                <w:szCs w:val="24"/>
              </w:rPr>
              <w:t>në</w:t>
            </w:r>
            <w:r w:rsidRPr="007E0B16">
              <w:rPr>
                <w:b/>
                <w:spacing w:val="-15"/>
                <w:sz w:val="24"/>
                <w:szCs w:val="24"/>
              </w:rPr>
              <w:t xml:space="preserve"> </w:t>
            </w:r>
            <w:r w:rsidRPr="007E0B16">
              <w:rPr>
                <w:b/>
                <w:sz w:val="24"/>
                <w:szCs w:val="24"/>
              </w:rPr>
              <w:t>fuqi</w:t>
            </w:r>
          </w:p>
          <w:p w14:paraId="13DA352F" w14:textId="77777777" w:rsidR="002032BD" w:rsidRPr="007E0B16" w:rsidRDefault="002032BD" w:rsidP="007E0B16">
            <w:pPr>
              <w:pStyle w:val="TableParagraph"/>
              <w:ind w:hanging="4"/>
              <w:jc w:val="both"/>
              <w:rPr>
                <w:b/>
                <w:sz w:val="24"/>
                <w:szCs w:val="24"/>
              </w:rPr>
            </w:pPr>
          </w:p>
          <w:p w14:paraId="5B4B5098" w14:textId="1575102C" w:rsidR="00FA280B" w:rsidRPr="007E0B16" w:rsidRDefault="00FA280B" w:rsidP="007E0B16">
            <w:pPr>
              <w:pStyle w:val="TableParagraph"/>
              <w:jc w:val="both"/>
              <w:rPr>
                <w:sz w:val="24"/>
                <w:szCs w:val="24"/>
              </w:rPr>
            </w:pPr>
            <w:r w:rsidRPr="007E0B16">
              <w:rPr>
                <w:sz w:val="24"/>
                <w:szCs w:val="24"/>
              </w:rPr>
              <w:t xml:space="preserve">Kjo Rregullore hyn në fuqi </w:t>
            </w:r>
            <w:r w:rsidR="00931D3E">
              <w:rPr>
                <w:sz w:val="24"/>
                <w:szCs w:val="24"/>
              </w:rPr>
              <w:t>shtat</w:t>
            </w:r>
            <w:r w:rsidR="002032BD" w:rsidRPr="007E0B16">
              <w:rPr>
                <w:sz w:val="24"/>
                <w:szCs w:val="24"/>
              </w:rPr>
              <w:t xml:space="preserve">ë </w:t>
            </w:r>
            <w:r w:rsidR="00931D3E">
              <w:rPr>
                <w:sz w:val="24"/>
                <w:szCs w:val="24"/>
              </w:rPr>
              <w:t xml:space="preserve">(7) ditë pas </w:t>
            </w:r>
            <w:r w:rsidRPr="007E0B16">
              <w:rPr>
                <w:sz w:val="24"/>
                <w:szCs w:val="24"/>
              </w:rPr>
              <w:t>publikimit në Gazetën Zyrtare të Republikës së Kosovës.</w:t>
            </w:r>
          </w:p>
          <w:p w14:paraId="735FB03B" w14:textId="77777777" w:rsidR="00FA280B" w:rsidRPr="007E0B16" w:rsidRDefault="00FA280B" w:rsidP="007E0B16">
            <w:pPr>
              <w:pStyle w:val="TableParagraph"/>
              <w:jc w:val="both"/>
              <w:rPr>
                <w:sz w:val="24"/>
                <w:szCs w:val="24"/>
              </w:rPr>
            </w:pPr>
          </w:p>
          <w:p w14:paraId="1C3DA6D2" w14:textId="77777777" w:rsidR="005A7E07" w:rsidRDefault="005A7E07" w:rsidP="005A7E07">
            <w:pPr>
              <w:pStyle w:val="TableParagraph"/>
              <w:jc w:val="right"/>
              <w:rPr>
                <w:b/>
                <w:sz w:val="24"/>
                <w:szCs w:val="24"/>
              </w:rPr>
            </w:pPr>
          </w:p>
          <w:p w14:paraId="108F8C16" w14:textId="1D45DD0B" w:rsidR="005A7E07" w:rsidRPr="007E0B16" w:rsidRDefault="005A7E07" w:rsidP="005A7E07">
            <w:pPr>
              <w:pStyle w:val="TableParagraph"/>
              <w:jc w:val="right"/>
              <w:rPr>
                <w:sz w:val="24"/>
                <w:szCs w:val="24"/>
              </w:rPr>
            </w:pPr>
            <w:r w:rsidRPr="007E0B16">
              <w:rPr>
                <w:b/>
                <w:sz w:val="24"/>
                <w:szCs w:val="24"/>
              </w:rPr>
              <w:t>Albin Kurti</w:t>
            </w:r>
          </w:p>
          <w:p w14:paraId="6DFDDFF6" w14:textId="77777777" w:rsidR="005A7E07" w:rsidRPr="007E0B16" w:rsidRDefault="005A7E07" w:rsidP="005A7E07">
            <w:pPr>
              <w:pStyle w:val="TableParagraph"/>
              <w:jc w:val="right"/>
              <w:rPr>
                <w:sz w:val="24"/>
                <w:szCs w:val="24"/>
              </w:rPr>
            </w:pPr>
          </w:p>
          <w:p w14:paraId="3F85D482"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40AC91E4" wp14:editId="3765AEF8">
                      <wp:extent cx="2362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6"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0BBBDB" id="Group 5"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" path="m,l2362200,e" filled="f" strokeweight=".17361mm">
                        <v:path arrowok="t"/>
                      </v:shape>
                      <w10:anchorlock/>
                    </v:group>
                  </w:pict>
                </mc:Fallback>
              </mc:AlternateContent>
            </w:r>
          </w:p>
          <w:p w14:paraId="0C3647B0" w14:textId="587478D9" w:rsidR="005A7E07" w:rsidRPr="007E0B16" w:rsidRDefault="005A7E07" w:rsidP="005A7E07">
            <w:pPr>
              <w:pStyle w:val="TableParagraph"/>
              <w:jc w:val="right"/>
              <w:rPr>
                <w:b/>
                <w:sz w:val="24"/>
                <w:szCs w:val="24"/>
              </w:rPr>
            </w:pPr>
            <w:r w:rsidRPr="007E0B16">
              <w:rPr>
                <w:sz w:val="24"/>
                <w:szCs w:val="24"/>
              </w:rPr>
              <w:t>Kryeministër</w:t>
            </w:r>
            <w:r w:rsidR="00FF5DA4">
              <w:rPr>
                <w:sz w:val="24"/>
                <w:szCs w:val="24"/>
              </w:rPr>
              <w:t xml:space="preserve"> në detyrë</w:t>
            </w:r>
            <w:r w:rsidRPr="007E0B16">
              <w:rPr>
                <w:sz w:val="24"/>
                <w:szCs w:val="24"/>
              </w:rPr>
              <w:t xml:space="preserve"> i</w:t>
            </w:r>
            <w:r w:rsidRPr="007E0B16">
              <w:rPr>
                <w:spacing w:val="-1"/>
                <w:sz w:val="24"/>
                <w:szCs w:val="24"/>
              </w:rPr>
              <w:t xml:space="preserve"> </w:t>
            </w:r>
            <w:r w:rsidRPr="007E0B16">
              <w:rPr>
                <w:sz w:val="24"/>
                <w:szCs w:val="24"/>
              </w:rPr>
              <w:t>Republikës</w:t>
            </w:r>
            <w:r w:rsidRPr="007E0B16">
              <w:rPr>
                <w:spacing w:val="-2"/>
                <w:sz w:val="24"/>
                <w:szCs w:val="24"/>
              </w:rPr>
              <w:t xml:space="preserve"> </w:t>
            </w:r>
            <w:r w:rsidRPr="007E0B16">
              <w:rPr>
                <w:sz w:val="24"/>
                <w:szCs w:val="24"/>
              </w:rPr>
              <w:t>së</w:t>
            </w:r>
            <w:r w:rsidRPr="007E0B16">
              <w:rPr>
                <w:spacing w:val="-1"/>
                <w:sz w:val="24"/>
                <w:szCs w:val="24"/>
              </w:rPr>
              <w:t xml:space="preserve"> </w:t>
            </w:r>
            <w:r w:rsidRPr="007E0B16">
              <w:rPr>
                <w:spacing w:val="-2"/>
                <w:sz w:val="24"/>
                <w:szCs w:val="24"/>
              </w:rPr>
              <w:t>Kosovës</w:t>
            </w:r>
          </w:p>
          <w:p w14:paraId="1968D0DB" w14:textId="77777777" w:rsidR="005A7E07" w:rsidRPr="007E0B16" w:rsidRDefault="005A7E07" w:rsidP="005A7E07">
            <w:pPr>
              <w:pStyle w:val="TableParagraph"/>
              <w:jc w:val="right"/>
              <w:rPr>
                <w:sz w:val="24"/>
                <w:szCs w:val="24"/>
              </w:rPr>
            </w:pPr>
          </w:p>
          <w:p w14:paraId="3224AC53" w14:textId="5532F52B" w:rsidR="005A7E07" w:rsidRDefault="005A7E07" w:rsidP="005A7E07">
            <w:pPr>
              <w:pStyle w:val="TableParagraph"/>
              <w:jc w:val="right"/>
              <w:rPr>
                <w:b/>
                <w:sz w:val="24"/>
                <w:szCs w:val="24"/>
              </w:rPr>
            </w:pPr>
            <w:r w:rsidRPr="007E0B16">
              <w:rPr>
                <w:sz w:val="24"/>
                <w:szCs w:val="24"/>
              </w:rPr>
              <w:t>Datë: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4DBCDBD0" w14:textId="77777777" w:rsidR="005A7E07" w:rsidRDefault="005A7E07" w:rsidP="005A7E07">
            <w:pPr>
              <w:pStyle w:val="TableParagraph"/>
              <w:jc w:val="right"/>
              <w:rPr>
                <w:b/>
                <w:sz w:val="24"/>
                <w:szCs w:val="24"/>
              </w:rPr>
            </w:pPr>
          </w:p>
          <w:p w14:paraId="41F162A0" w14:textId="4EC68E4D" w:rsidR="00304964" w:rsidRPr="007E0B16" w:rsidRDefault="00304964" w:rsidP="005A7E07">
            <w:pPr>
              <w:pStyle w:val="TableParagraph"/>
              <w:jc w:val="center"/>
              <w:rPr>
                <w:sz w:val="24"/>
                <w:szCs w:val="24"/>
              </w:rPr>
            </w:pPr>
          </w:p>
        </w:tc>
        <w:tc>
          <w:tcPr>
            <w:tcW w:w="4608" w:type="dxa"/>
          </w:tcPr>
          <w:p w14:paraId="348EECB9" w14:textId="0C395701" w:rsidR="00AF026C" w:rsidRPr="00AF026C" w:rsidRDefault="00AF026C" w:rsidP="00AF026C">
            <w:pPr>
              <w:pStyle w:val="TableParagraph"/>
              <w:jc w:val="both"/>
              <w:rPr>
                <w:b/>
                <w:spacing w:val="-2"/>
                <w:sz w:val="24"/>
                <w:szCs w:val="24"/>
              </w:rPr>
            </w:pPr>
            <w:r>
              <w:rPr>
                <w:b/>
                <w:sz w:val="24"/>
                <w:szCs w:val="24"/>
              </w:rPr>
              <w:lastRenderedPageBreak/>
              <w:t>The Goverment of the Republic of</w:t>
            </w:r>
            <w:r w:rsidRPr="007E0B16">
              <w:rPr>
                <w:b/>
                <w:spacing w:val="-3"/>
                <w:sz w:val="24"/>
                <w:szCs w:val="24"/>
              </w:rPr>
              <w:t xml:space="preserve"> </w:t>
            </w:r>
            <w:r>
              <w:rPr>
                <w:b/>
                <w:spacing w:val="-2"/>
                <w:sz w:val="24"/>
                <w:szCs w:val="24"/>
              </w:rPr>
              <w:t>Kosovo</w:t>
            </w:r>
            <w:r w:rsidRPr="007E0B16">
              <w:rPr>
                <w:b/>
                <w:spacing w:val="-2"/>
                <w:sz w:val="24"/>
                <w:szCs w:val="24"/>
              </w:rPr>
              <w:t>,</w:t>
            </w:r>
          </w:p>
          <w:p w14:paraId="0F20F6FC" w14:textId="7057503B" w:rsidR="001075BD" w:rsidRPr="00AF026C" w:rsidRDefault="00AF026C" w:rsidP="00AF026C">
            <w:pPr>
              <w:spacing w:before="100" w:beforeAutospacing="1"/>
              <w:jc w:val="both"/>
              <w:rPr>
                <w:sz w:val="24"/>
                <w:szCs w:val="24"/>
              </w:rPr>
            </w:pPr>
            <w:r w:rsidRPr="00067129">
              <w:rPr>
                <w:sz w:val="24"/>
                <w:szCs w:val="24"/>
              </w:rPr>
              <w:t>Pursuant to Article 93, paragraph 4 of the Constitution of the Republic of Kosovo, Article 25, paragraph 1 of Law No. 06/L-029 on Radiation Protection and Nuclear Safety (Official Gazette No. 5, dated 27.04.2018), Article 19, paragraph 1 of Law No. 08/L-123 on Amending and Supplementing the Laws Related to the Rationalisation and Establishment of Accountability Lines of Executive Agencies (Official Gazette No. 11, dated 17.05.2023), Article 8, paragraph 4, sub-paragraph 4.5 of Law No. 08/L-117 on the Government of the Republic of Kosovo (Official Gazette No. 34/22, dated 18.11.2022), as well as Article 78, paragraph 6, sub-paragraph 6.2 of Regulation No. 17/2024 of the Rules</w:t>
            </w:r>
            <w:r>
              <w:rPr>
                <w:sz w:val="24"/>
                <w:szCs w:val="24"/>
              </w:rPr>
              <w:t xml:space="preserve"> of Procedure of the Government,</w:t>
            </w:r>
          </w:p>
          <w:p w14:paraId="15D2716A" w14:textId="138AD6B2" w:rsidR="001075BD" w:rsidRDefault="001075BD" w:rsidP="00AF026C">
            <w:pPr>
              <w:pStyle w:val="TableParagraph"/>
              <w:tabs>
                <w:tab w:val="left" w:pos="1340"/>
              </w:tabs>
              <w:jc w:val="both"/>
              <w:rPr>
                <w:sz w:val="24"/>
              </w:rPr>
            </w:pPr>
          </w:p>
          <w:p w14:paraId="3B159FE3" w14:textId="206EE7B6" w:rsidR="001075BD" w:rsidRPr="00AF026C" w:rsidRDefault="00AF026C" w:rsidP="00AF026C">
            <w:pPr>
              <w:pStyle w:val="TableParagraph"/>
              <w:jc w:val="both"/>
              <w:rPr>
                <w:sz w:val="24"/>
                <w:szCs w:val="24"/>
              </w:rPr>
            </w:pPr>
            <w:r>
              <w:rPr>
                <w:spacing w:val="-2"/>
                <w:sz w:val="24"/>
                <w:szCs w:val="24"/>
              </w:rPr>
              <w:t>Approves</w:t>
            </w:r>
            <w:r w:rsidRPr="007E0B16">
              <w:rPr>
                <w:spacing w:val="-2"/>
                <w:sz w:val="24"/>
                <w:szCs w:val="24"/>
              </w:rPr>
              <w:t>:</w:t>
            </w:r>
          </w:p>
          <w:p w14:paraId="73681815" w14:textId="77777777" w:rsidR="00CF15DB" w:rsidRDefault="00CF15DB" w:rsidP="00472995">
            <w:pPr>
              <w:jc w:val="both"/>
              <w:rPr>
                <w:b/>
                <w:bCs/>
                <w:sz w:val="24"/>
                <w:szCs w:val="24"/>
              </w:rPr>
            </w:pPr>
          </w:p>
          <w:p w14:paraId="2821E3E9" w14:textId="3D07E850" w:rsidR="00472995" w:rsidRPr="00472995" w:rsidRDefault="00AF026C" w:rsidP="00472995">
            <w:pPr>
              <w:jc w:val="both"/>
              <w:rPr>
                <w:sz w:val="24"/>
                <w:szCs w:val="24"/>
              </w:rPr>
            </w:pPr>
            <w:r w:rsidRPr="00067129">
              <w:rPr>
                <w:b/>
                <w:bCs/>
                <w:sz w:val="24"/>
                <w:szCs w:val="24"/>
              </w:rPr>
              <w:t>REGULATION (GRK) NO. ____/2026 ON AMENDING AND SUPPLEMENTING REGULATION (GRK) NO. 08/2021 ON RADIOLOGICAL EMERGENCIES AND MONITORING</w:t>
            </w:r>
          </w:p>
          <w:p w14:paraId="78DC99CB" w14:textId="77777777" w:rsidR="00472995" w:rsidRDefault="00472995" w:rsidP="00472995">
            <w:pPr>
              <w:jc w:val="center"/>
              <w:rPr>
                <w:b/>
                <w:bCs/>
                <w:sz w:val="24"/>
                <w:szCs w:val="24"/>
              </w:rPr>
            </w:pPr>
          </w:p>
          <w:p w14:paraId="408A445A" w14:textId="0E9D5632" w:rsidR="00472995" w:rsidRDefault="00472995" w:rsidP="00CF15DB">
            <w:pPr>
              <w:rPr>
                <w:b/>
                <w:bCs/>
                <w:sz w:val="24"/>
                <w:szCs w:val="24"/>
              </w:rPr>
            </w:pPr>
            <w:bookmarkStart w:id="0" w:name="_GoBack"/>
            <w:bookmarkEnd w:id="0"/>
          </w:p>
          <w:p w14:paraId="55E04928" w14:textId="7B7B3417" w:rsidR="00AF026C" w:rsidRPr="00067129" w:rsidRDefault="00AF026C" w:rsidP="00472995">
            <w:pPr>
              <w:jc w:val="center"/>
              <w:rPr>
                <w:sz w:val="24"/>
                <w:szCs w:val="24"/>
              </w:rPr>
            </w:pPr>
            <w:r w:rsidRPr="00067129">
              <w:rPr>
                <w:b/>
                <w:bCs/>
                <w:sz w:val="24"/>
                <w:szCs w:val="24"/>
              </w:rPr>
              <w:lastRenderedPageBreak/>
              <w:t>Article 1</w:t>
            </w:r>
            <w:r w:rsidRPr="00067129">
              <w:rPr>
                <w:sz w:val="24"/>
                <w:szCs w:val="24"/>
              </w:rPr>
              <w:br/>
            </w:r>
            <w:r w:rsidRPr="00067129">
              <w:rPr>
                <w:b/>
                <w:bCs/>
                <w:sz w:val="24"/>
                <w:szCs w:val="24"/>
              </w:rPr>
              <w:t>Purpose</w:t>
            </w:r>
          </w:p>
          <w:p w14:paraId="18636876" w14:textId="77777777" w:rsidR="00AF026C" w:rsidRPr="00067129" w:rsidRDefault="00AF026C" w:rsidP="00AF026C">
            <w:pPr>
              <w:spacing w:before="100" w:beforeAutospacing="1" w:after="100" w:afterAutospacing="1"/>
              <w:jc w:val="both"/>
              <w:rPr>
                <w:sz w:val="24"/>
                <w:szCs w:val="24"/>
              </w:rPr>
            </w:pPr>
            <w:r w:rsidRPr="00067129">
              <w:rPr>
                <w:bCs/>
                <w:sz w:val="24"/>
                <w:szCs w:val="24"/>
              </w:rPr>
              <w:t>The purpose of this Regulation is the amendment and supplementation of Regulation (GRK) No. 08/2021 on Radiological Emergencies and Monitoring.</w:t>
            </w:r>
          </w:p>
          <w:p w14:paraId="38AB440B" w14:textId="77777777" w:rsidR="00AF026C" w:rsidRPr="00067129" w:rsidRDefault="00AF026C" w:rsidP="00AF026C">
            <w:pPr>
              <w:spacing w:before="100" w:beforeAutospacing="1" w:after="100" w:afterAutospacing="1"/>
              <w:jc w:val="center"/>
              <w:rPr>
                <w:sz w:val="24"/>
                <w:szCs w:val="24"/>
              </w:rPr>
            </w:pPr>
            <w:r w:rsidRPr="00067129">
              <w:rPr>
                <w:b/>
                <w:bCs/>
                <w:sz w:val="24"/>
                <w:szCs w:val="24"/>
              </w:rPr>
              <w:t>Article 2</w:t>
            </w:r>
          </w:p>
          <w:p w14:paraId="65E3E95B" w14:textId="7B8AF0D1" w:rsidR="001075BD" w:rsidRDefault="00AF026C" w:rsidP="00E666DA">
            <w:pPr>
              <w:pStyle w:val="TableParagraph"/>
              <w:tabs>
                <w:tab w:val="left" w:pos="1340"/>
              </w:tabs>
              <w:jc w:val="both"/>
              <w:rPr>
                <w:sz w:val="24"/>
                <w:szCs w:val="24"/>
              </w:rPr>
            </w:pPr>
            <w:r w:rsidRPr="00067129">
              <w:rPr>
                <w:sz w:val="24"/>
                <w:szCs w:val="24"/>
              </w:rPr>
              <w:t>Throughout the entire text of the Basic Regulation, the designation “Agency” shall be replaced with the designation “Ministry”.</w:t>
            </w:r>
          </w:p>
          <w:p w14:paraId="1C458BDF" w14:textId="77777777" w:rsidR="00E666DA" w:rsidRDefault="00E666DA" w:rsidP="00E666DA">
            <w:pPr>
              <w:pStyle w:val="TableParagraph"/>
              <w:tabs>
                <w:tab w:val="left" w:pos="1340"/>
              </w:tabs>
              <w:jc w:val="both"/>
              <w:rPr>
                <w:sz w:val="24"/>
              </w:rPr>
            </w:pPr>
          </w:p>
          <w:p w14:paraId="0E42AC07" w14:textId="26C75B48" w:rsidR="00E666DA" w:rsidRDefault="00E666DA" w:rsidP="00E666DA">
            <w:pPr>
              <w:jc w:val="center"/>
              <w:rPr>
                <w:b/>
                <w:bCs/>
                <w:sz w:val="24"/>
                <w:szCs w:val="24"/>
              </w:rPr>
            </w:pPr>
            <w:r w:rsidRPr="00067129">
              <w:rPr>
                <w:b/>
                <w:bCs/>
                <w:sz w:val="24"/>
                <w:szCs w:val="24"/>
              </w:rPr>
              <w:t>Article 3</w:t>
            </w:r>
          </w:p>
          <w:p w14:paraId="49058D88" w14:textId="77777777" w:rsidR="00E666DA" w:rsidRPr="00067129" w:rsidRDefault="00E666DA" w:rsidP="00E666DA">
            <w:pPr>
              <w:jc w:val="center"/>
              <w:rPr>
                <w:b/>
                <w:bCs/>
                <w:sz w:val="24"/>
                <w:szCs w:val="24"/>
              </w:rPr>
            </w:pPr>
          </w:p>
          <w:p w14:paraId="2ECE4F20" w14:textId="378D8CB9" w:rsidR="00E666DA" w:rsidRDefault="00E666DA" w:rsidP="00E666DA">
            <w:pPr>
              <w:jc w:val="both"/>
              <w:rPr>
                <w:sz w:val="24"/>
                <w:szCs w:val="24"/>
              </w:rPr>
            </w:pPr>
            <w:r>
              <w:rPr>
                <w:sz w:val="24"/>
                <w:szCs w:val="24"/>
              </w:rPr>
              <w:t xml:space="preserve">1. </w:t>
            </w:r>
            <w:r w:rsidRPr="00067129">
              <w:rPr>
                <w:sz w:val="24"/>
                <w:szCs w:val="24"/>
              </w:rPr>
              <w:t xml:space="preserve">Article 3, paragraph 1, sub-paragraph 1.4 of the Basic Regulation is supplemented and amended with the following text: </w:t>
            </w:r>
          </w:p>
          <w:p w14:paraId="4C5C7125" w14:textId="77777777" w:rsidR="00E666DA" w:rsidRPr="00067129" w:rsidRDefault="00E666DA" w:rsidP="00E666DA">
            <w:pPr>
              <w:jc w:val="both"/>
              <w:rPr>
                <w:sz w:val="24"/>
                <w:szCs w:val="24"/>
              </w:rPr>
            </w:pPr>
          </w:p>
          <w:p w14:paraId="3BBE5C83" w14:textId="77777777" w:rsidR="00E666DA" w:rsidRPr="00067129" w:rsidRDefault="00E666DA" w:rsidP="00E666DA">
            <w:pPr>
              <w:spacing w:before="100" w:beforeAutospacing="1" w:after="100" w:afterAutospacing="1"/>
              <w:ind w:left="288"/>
              <w:jc w:val="both"/>
              <w:rPr>
                <w:sz w:val="24"/>
                <w:szCs w:val="24"/>
              </w:rPr>
            </w:pPr>
            <w:r w:rsidRPr="00472995">
              <w:rPr>
                <w:bCs/>
                <w:sz w:val="24"/>
                <w:szCs w:val="24"/>
              </w:rPr>
              <w:t>1.4</w:t>
            </w:r>
            <w:r w:rsidRPr="00067129">
              <w:rPr>
                <w:b/>
                <w:bCs/>
                <w:sz w:val="24"/>
                <w:szCs w:val="24"/>
              </w:rPr>
              <w:t xml:space="preserve"> Indicative Dose (ID)</w:t>
            </w:r>
            <w:r w:rsidRPr="00067129">
              <w:rPr>
                <w:sz w:val="24"/>
                <w:szCs w:val="24"/>
              </w:rPr>
              <w:t xml:space="preserve"> – expected effective dose resulting from ingestion during one (1) year of all radionuclides, the presence of which has been detected in the water supply intended for human consumption, originating from natural and artificial sources, but excluding tritium, potassium-40, radon and its short-lived </w:t>
            </w:r>
            <w:r w:rsidRPr="00067129">
              <w:rPr>
                <w:sz w:val="24"/>
                <w:szCs w:val="24"/>
              </w:rPr>
              <w:lastRenderedPageBreak/>
              <w:t>decay products;</w:t>
            </w:r>
          </w:p>
          <w:p w14:paraId="4420F5C6" w14:textId="77777777" w:rsidR="00E666DA" w:rsidRPr="00067129" w:rsidRDefault="00E666DA" w:rsidP="00E666DA">
            <w:pPr>
              <w:spacing w:before="100" w:beforeAutospacing="1" w:after="100" w:afterAutospacing="1"/>
              <w:jc w:val="center"/>
              <w:rPr>
                <w:sz w:val="24"/>
                <w:szCs w:val="24"/>
              </w:rPr>
            </w:pPr>
            <w:r w:rsidRPr="00067129">
              <w:rPr>
                <w:b/>
                <w:bCs/>
                <w:sz w:val="24"/>
                <w:szCs w:val="24"/>
              </w:rPr>
              <w:t>Article 4</w:t>
            </w:r>
          </w:p>
          <w:p w14:paraId="3F818CB0" w14:textId="77777777" w:rsidR="00E666DA" w:rsidRPr="00067129" w:rsidRDefault="00E666DA" w:rsidP="00931A2B">
            <w:pPr>
              <w:spacing w:before="100" w:beforeAutospacing="1" w:after="100" w:afterAutospacing="1"/>
              <w:jc w:val="both"/>
              <w:rPr>
                <w:sz w:val="24"/>
                <w:szCs w:val="24"/>
              </w:rPr>
            </w:pPr>
            <w:r w:rsidRPr="00067129">
              <w:rPr>
                <w:sz w:val="24"/>
                <w:szCs w:val="24"/>
              </w:rPr>
              <w:t>1.Article 10, paragraph 1 of the Basic Regulation is supplemented and amended with the following text:</w:t>
            </w:r>
          </w:p>
          <w:p w14:paraId="26636071" w14:textId="22C80CE4" w:rsidR="001075BD" w:rsidRPr="00931A2B" w:rsidRDefault="00E666DA" w:rsidP="00931A2B">
            <w:pPr>
              <w:ind w:left="288"/>
              <w:jc w:val="both"/>
              <w:rPr>
                <w:sz w:val="24"/>
                <w:szCs w:val="24"/>
              </w:rPr>
            </w:pPr>
            <w:r w:rsidRPr="00931A2B">
              <w:rPr>
                <w:sz w:val="24"/>
                <w:szCs w:val="24"/>
              </w:rPr>
              <w:t>1. The Ministry shall cooperate with the EU Member States, the states of the region and with third countries in addressing possible emergencies in its territory which may affect these states, in order to facilitate the organisation of radiological protection based on international information exchange systems and protocols.</w:t>
            </w:r>
          </w:p>
          <w:p w14:paraId="6FA35CFE" w14:textId="05650DF3" w:rsidR="00E666DA" w:rsidRDefault="00E666DA" w:rsidP="00E666DA">
            <w:pPr>
              <w:ind w:right="174"/>
              <w:jc w:val="both"/>
            </w:pPr>
          </w:p>
          <w:p w14:paraId="1A360A20" w14:textId="07E6727A" w:rsidR="00E666DA" w:rsidRDefault="00E666DA" w:rsidP="00931A2B">
            <w:pPr>
              <w:rPr>
                <w:b/>
                <w:bCs/>
                <w:sz w:val="24"/>
                <w:szCs w:val="24"/>
              </w:rPr>
            </w:pPr>
          </w:p>
          <w:p w14:paraId="0EB1B4F7" w14:textId="0803F0B5" w:rsidR="00E666DA" w:rsidRDefault="00E666DA" w:rsidP="00E666DA">
            <w:pPr>
              <w:jc w:val="center"/>
              <w:rPr>
                <w:b/>
                <w:bCs/>
                <w:sz w:val="24"/>
                <w:szCs w:val="24"/>
              </w:rPr>
            </w:pPr>
            <w:r w:rsidRPr="00067129">
              <w:rPr>
                <w:b/>
                <w:bCs/>
                <w:sz w:val="24"/>
                <w:szCs w:val="24"/>
              </w:rPr>
              <w:t>Article 5</w:t>
            </w:r>
          </w:p>
          <w:p w14:paraId="56D5CC15" w14:textId="77777777" w:rsidR="00E666DA" w:rsidRPr="00067129" w:rsidRDefault="00E666DA" w:rsidP="00E666DA">
            <w:pPr>
              <w:jc w:val="center"/>
              <w:rPr>
                <w:sz w:val="24"/>
                <w:szCs w:val="24"/>
              </w:rPr>
            </w:pPr>
          </w:p>
          <w:p w14:paraId="52782878" w14:textId="64533568" w:rsidR="00E666DA" w:rsidRDefault="00E666DA" w:rsidP="00E666DA">
            <w:pPr>
              <w:jc w:val="both"/>
              <w:rPr>
                <w:sz w:val="24"/>
                <w:szCs w:val="24"/>
              </w:rPr>
            </w:pPr>
            <w:r w:rsidRPr="00067129">
              <w:rPr>
                <w:sz w:val="24"/>
                <w:szCs w:val="24"/>
              </w:rPr>
              <w:t xml:space="preserve">1.Article 11, paragraph 1 of the Basic Regulation is supplemented and amended with the following text: </w:t>
            </w:r>
          </w:p>
          <w:p w14:paraId="6734D209" w14:textId="77777777" w:rsidR="00E666DA" w:rsidRPr="00067129" w:rsidRDefault="00E666DA" w:rsidP="00E666DA">
            <w:pPr>
              <w:jc w:val="both"/>
              <w:rPr>
                <w:sz w:val="24"/>
                <w:szCs w:val="24"/>
              </w:rPr>
            </w:pPr>
          </w:p>
          <w:p w14:paraId="64FFAC42" w14:textId="5BE49A6F" w:rsidR="001075BD" w:rsidRDefault="00E666DA" w:rsidP="00931A2B">
            <w:pPr>
              <w:ind w:left="288"/>
              <w:jc w:val="both"/>
              <w:rPr>
                <w:sz w:val="24"/>
              </w:rPr>
            </w:pPr>
            <w:r w:rsidRPr="00067129">
              <w:rPr>
                <w:sz w:val="24"/>
                <w:szCs w:val="24"/>
              </w:rPr>
              <w:t xml:space="preserve">1.The Ministry ensures that measures have been taken, according to indicators or evidence of exposures that are not disregarded from the point of view of radiation protection, to identify and assess existing exposure situations, taking into </w:t>
            </w:r>
            <w:r w:rsidRPr="00067129">
              <w:rPr>
                <w:sz w:val="24"/>
                <w:szCs w:val="24"/>
              </w:rPr>
              <w:lastRenderedPageBreak/>
              <w:t>account the types of existing exposure situations defined in the respective Regulation on Radiation Sources and Practices.</w:t>
            </w:r>
          </w:p>
          <w:p w14:paraId="52A25EAE" w14:textId="77777777" w:rsidR="00E666DA" w:rsidRPr="00067129" w:rsidRDefault="00E666DA" w:rsidP="00E666DA">
            <w:pPr>
              <w:spacing w:before="100" w:beforeAutospacing="1" w:after="100" w:afterAutospacing="1"/>
              <w:jc w:val="center"/>
              <w:rPr>
                <w:sz w:val="24"/>
                <w:szCs w:val="24"/>
              </w:rPr>
            </w:pPr>
            <w:r w:rsidRPr="00067129">
              <w:rPr>
                <w:b/>
                <w:bCs/>
                <w:sz w:val="24"/>
                <w:szCs w:val="24"/>
              </w:rPr>
              <w:t>Article 6</w:t>
            </w:r>
          </w:p>
          <w:p w14:paraId="3A17270E"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16, paragraph 1 of the Basic Regulation is supplemented and amended with the following text: </w:t>
            </w:r>
          </w:p>
          <w:p w14:paraId="20E3008F" w14:textId="390344BA" w:rsidR="001075BD" w:rsidRDefault="00E666DA" w:rsidP="00E666DA">
            <w:pPr>
              <w:pStyle w:val="TableParagraph"/>
              <w:tabs>
                <w:tab w:val="left" w:pos="1340"/>
              </w:tabs>
              <w:ind w:left="288"/>
              <w:jc w:val="both"/>
              <w:rPr>
                <w:sz w:val="24"/>
              </w:rPr>
            </w:pPr>
            <w:r w:rsidRPr="00067129">
              <w:rPr>
                <w:sz w:val="24"/>
                <w:szCs w:val="24"/>
              </w:rPr>
              <w:t>1.The Ministry, through the licensed professional technical service, prepared according to the instructions defined in the Basic Regulation, ensures the implementation of measures for the control, recovery and storage of orphan sources, as well as the drafting of response plans and appropriate measures for their management.</w:t>
            </w:r>
            <w:r>
              <w:rPr>
                <w:sz w:val="24"/>
                <w:szCs w:val="24"/>
              </w:rPr>
              <w:t xml:space="preserve"> </w:t>
            </w:r>
          </w:p>
          <w:p w14:paraId="51524D33" w14:textId="77777777" w:rsidR="00E666DA" w:rsidRPr="00067129" w:rsidRDefault="00E666DA" w:rsidP="00E666DA">
            <w:pPr>
              <w:spacing w:before="100" w:beforeAutospacing="1" w:after="100" w:afterAutospacing="1"/>
              <w:jc w:val="center"/>
              <w:rPr>
                <w:b/>
                <w:bCs/>
                <w:sz w:val="24"/>
                <w:szCs w:val="24"/>
              </w:rPr>
            </w:pPr>
            <w:r w:rsidRPr="00067129">
              <w:rPr>
                <w:b/>
                <w:bCs/>
                <w:sz w:val="24"/>
                <w:szCs w:val="24"/>
              </w:rPr>
              <w:t>Article 7</w:t>
            </w:r>
          </w:p>
          <w:p w14:paraId="5D68842D"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20, paragraph 1 of the Basic Regulation is supplemented and amended with the following text: </w:t>
            </w:r>
          </w:p>
          <w:p w14:paraId="6E6CD385" w14:textId="73DB6FE2" w:rsidR="001075BD" w:rsidRDefault="00E666DA" w:rsidP="00E666DA">
            <w:pPr>
              <w:pStyle w:val="TableParagraph"/>
              <w:tabs>
                <w:tab w:val="left" w:pos="1340"/>
              </w:tabs>
              <w:ind w:left="288"/>
              <w:jc w:val="both"/>
              <w:rPr>
                <w:sz w:val="24"/>
              </w:rPr>
            </w:pPr>
            <w:r>
              <w:rPr>
                <w:sz w:val="24"/>
                <w:szCs w:val="24"/>
              </w:rPr>
              <w:t xml:space="preserve">1. </w:t>
            </w:r>
            <w:r w:rsidRPr="00067129">
              <w:rPr>
                <w:sz w:val="24"/>
                <w:szCs w:val="24"/>
              </w:rPr>
              <w:t xml:space="preserve">For existing exposure situations involving exposure to radon for the public members, the reference levels for the </w:t>
            </w:r>
            <w:r w:rsidRPr="00067129">
              <w:rPr>
                <w:sz w:val="24"/>
                <w:szCs w:val="24"/>
              </w:rPr>
              <w:lastRenderedPageBreak/>
              <w:t>annual average activity concentration in air shall not be higher than one hundred (100) Bq m⁻³.</w:t>
            </w:r>
          </w:p>
          <w:p w14:paraId="5A9964E3" w14:textId="77777777" w:rsidR="00E666DA" w:rsidRDefault="00E666DA" w:rsidP="00E666DA">
            <w:pPr>
              <w:jc w:val="center"/>
              <w:rPr>
                <w:b/>
                <w:bCs/>
                <w:sz w:val="24"/>
                <w:szCs w:val="24"/>
              </w:rPr>
            </w:pPr>
          </w:p>
          <w:p w14:paraId="002047CA" w14:textId="77777777" w:rsidR="00472995" w:rsidRDefault="00472995" w:rsidP="00E666DA">
            <w:pPr>
              <w:jc w:val="center"/>
              <w:rPr>
                <w:b/>
                <w:bCs/>
                <w:sz w:val="24"/>
                <w:szCs w:val="24"/>
              </w:rPr>
            </w:pPr>
          </w:p>
          <w:p w14:paraId="76E42FB3" w14:textId="0156F5CC" w:rsidR="00E666DA" w:rsidRDefault="00E666DA" w:rsidP="00E666DA">
            <w:pPr>
              <w:jc w:val="center"/>
              <w:rPr>
                <w:b/>
                <w:bCs/>
                <w:sz w:val="24"/>
                <w:szCs w:val="24"/>
              </w:rPr>
            </w:pPr>
            <w:r w:rsidRPr="00067129">
              <w:rPr>
                <w:b/>
                <w:bCs/>
                <w:sz w:val="24"/>
                <w:szCs w:val="24"/>
              </w:rPr>
              <w:t>Article 8</w:t>
            </w:r>
          </w:p>
          <w:p w14:paraId="420F74E3" w14:textId="77777777" w:rsidR="00E666DA" w:rsidRPr="00067129" w:rsidRDefault="00E666DA" w:rsidP="00E666DA">
            <w:pPr>
              <w:jc w:val="center"/>
              <w:rPr>
                <w:sz w:val="24"/>
                <w:szCs w:val="24"/>
              </w:rPr>
            </w:pPr>
          </w:p>
          <w:p w14:paraId="2B06E854" w14:textId="51995F7B" w:rsidR="00E666DA" w:rsidRDefault="00E666DA" w:rsidP="00E666DA">
            <w:pPr>
              <w:jc w:val="both"/>
              <w:rPr>
                <w:sz w:val="24"/>
                <w:szCs w:val="24"/>
              </w:rPr>
            </w:pPr>
            <w:r w:rsidRPr="00067129">
              <w:rPr>
                <w:sz w:val="24"/>
                <w:szCs w:val="24"/>
              </w:rPr>
              <w:t xml:space="preserve">1.Article 21, paragraph 1 and 3 of the Basic Regulation are supplemented and amended with the following text: </w:t>
            </w:r>
          </w:p>
          <w:p w14:paraId="03F0D3FE" w14:textId="77777777" w:rsidR="00E666DA" w:rsidRPr="00067129" w:rsidRDefault="00E666DA" w:rsidP="00E666DA">
            <w:pPr>
              <w:jc w:val="both"/>
              <w:rPr>
                <w:sz w:val="24"/>
                <w:szCs w:val="24"/>
              </w:rPr>
            </w:pPr>
          </w:p>
          <w:p w14:paraId="430BB38F" w14:textId="26794D84" w:rsidR="00E666DA" w:rsidRDefault="00E666DA" w:rsidP="00E666DA">
            <w:pPr>
              <w:ind w:left="288"/>
              <w:jc w:val="both"/>
              <w:rPr>
                <w:sz w:val="24"/>
                <w:szCs w:val="24"/>
              </w:rPr>
            </w:pPr>
            <w:r>
              <w:rPr>
                <w:sz w:val="24"/>
                <w:szCs w:val="24"/>
              </w:rPr>
              <w:t xml:space="preserve">1. </w:t>
            </w:r>
            <w:r w:rsidRPr="00067129">
              <w:rPr>
                <w:sz w:val="24"/>
                <w:szCs w:val="24"/>
              </w:rPr>
              <w:t xml:space="preserve">The Ministry drafts a national action plan describing the long-term risks from radon exposures in dwellings, buildings with public access and in workplaces for any source of radon entry, whether from soil, building materials or water. The action plan takes into account the issues defined in the respective Regulation on Radiation Sources and Practices, and shall be regularly updated. </w:t>
            </w:r>
          </w:p>
          <w:p w14:paraId="45262A58" w14:textId="77777777" w:rsidR="00E666DA" w:rsidRPr="00067129" w:rsidRDefault="00E666DA" w:rsidP="00E666DA">
            <w:pPr>
              <w:ind w:left="648"/>
              <w:jc w:val="both"/>
              <w:rPr>
                <w:sz w:val="24"/>
                <w:szCs w:val="24"/>
              </w:rPr>
            </w:pPr>
          </w:p>
          <w:p w14:paraId="7285D6B4" w14:textId="77777777" w:rsidR="00E666DA" w:rsidRDefault="00E666DA" w:rsidP="00E666DA">
            <w:pPr>
              <w:pStyle w:val="TableParagraph"/>
              <w:tabs>
                <w:tab w:val="left" w:pos="1340"/>
              </w:tabs>
              <w:ind w:left="288"/>
              <w:jc w:val="both"/>
              <w:rPr>
                <w:sz w:val="24"/>
                <w:szCs w:val="24"/>
              </w:rPr>
            </w:pPr>
            <w:r>
              <w:rPr>
                <w:sz w:val="24"/>
                <w:szCs w:val="24"/>
              </w:rPr>
              <w:t xml:space="preserve">3. </w:t>
            </w:r>
            <w:r w:rsidRPr="00067129">
              <w:rPr>
                <w:sz w:val="24"/>
                <w:szCs w:val="24"/>
              </w:rPr>
              <w:t>After the establishment of radon risk maps, the Ministry identifies the areas where the radon concentration as an annual average in a considerable number of buildings exceeds the respective national reference level.</w:t>
            </w:r>
          </w:p>
          <w:p w14:paraId="3BAE02BE" w14:textId="77777777" w:rsidR="00E666DA" w:rsidRDefault="00E666DA" w:rsidP="00E666DA">
            <w:pPr>
              <w:pStyle w:val="TableParagraph"/>
              <w:tabs>
                <w:tab w:val="left" w:pos="1340"/>
              </w:tabs>
              <w:ind w:left="288"/>
              <w:jc w:val="both"/>
              <w:rPr>
                <w:sz w:val="24"/>
                <w:szCs w:val="24"/>
              </w:rPr>
            </w:pPr>
          </w:p>
          <w:p w14:paraId="7A8CD56F" w14:textId="77777777" w:rsidR="00472995" w:rsidRDefault="00472995" w:rsidP="00E666DA">
            <w:pPr>
              <w:pStyle w:val="TableParagraph"/>
              <w:tabs>
                <w:tab w:val="left" w:pos="1340"/>
              </w:tabs>
              <w:ind w:left="288"/>
              <w:jc w:val="center"/>
              <w:rPr>
                <w:b/>
                <w:bCs/>
                <w:sz w:val="24"/>
                <w:szCs w:val="24"/>
              </w:rPr>
            </w:pPr>
          </w:p>
          <w:p w14:paraId="12B3DC35" w14:textId="6024B050" w:rsidR="00E666DA" w:rsidRPr="00067129" w:rsidRDefault="00E666DA" w:rsidP="00E666DA">
            <w:pPr>
              <w:pStyle w:val="TableParagraph"/>
              <w:tabs>
                <w:tab w:val="left" w:pos="1340"/>
              </w:tabs>
              <w:ind w:left="288"/>
              <w:jc w:val="center"/>
              <w:rPr>
                <w:sz w:val="24"/>
              </w:rPr>
            </w:pPr>
            <w:r w:rsidRPr="00067129">
              <w:rPr>
                <w:b/>
                <w:bCs/>
                <w:sz w:val="24"/>
                <w:szCs w:val="24"/>
              </w:rPr>
              <w:lastRenderedPageBreak/>
              <w:t>Article 9</w:t>
            </w:r>
          </w:p>
          <w:p w14:paraId="19139F0B" w14:textId="77777777" w:rsidR="00E666DA" w:rsidRPr="00067129" w:rsidRDefault="00E666DA" w:rsidP="00E666DA">
            <w:pPr>
              <w:spacing w:before="100" w:beforeAutospacing="1" w:after="100" w:afterAutospacing="1"/>
              <w:jc w:val="both"/>
              <w:rPr>
                <w:sz w:val="24"/>
                <w:szCs w:val="24"/>
              </w:rPr>
            </w:pPr>
            <w:r w:rsidRPr="00067129">
              <w:rPr>
                <w:sz w:val="24"/>
                <w:szCs w:val="24"/>
              </w:rPr>
              <w:t xml:space="preserve">1.Article 22, paragraph 1 and 2 of the Basic Regulation are supplemented and amended with the following text: </w:t>
            </w:r>
          </w:p>
          <w:p w14:paraId="01FAD0B9" w14:textId="69A19A71" w:rsidR="00E666DA" w:rsidRDefault="00E666DA" w:rsidP="00E666DA">
            <w:pPr>
              <w:ind w:left="332"/>
              <w:jc w:val="both"/>
              <w:rPr>
                <w:sz w:val="24"/>
                <w:szCs w:val="24"/>
              </w:rPr>
            </w:pPr>
            <w:r>
              <w:rPr>
                <w:sz w:val="24"/>
                <w:szCs w:val="24"/>
              </w:rPr>
              <w:t xml:space="preserve">1. </w:t>
            </w:r>
            <w:r w:rsidRPr="00067129">
              <w:rPr>
                <w:sz w:val="24"/>
                <w:szCs w:val="24"/>
              </w:rPr>
              <w:t xml:space="preserve">The reference level applicable for external exposure from gamma radiation emitted by building materials within indoor environments, in addition to external exposure in these environments, shall not exceed one (1) mSv/year. </w:t>
            </w:r>
          </w:p>
          <w:p w14:paraId="4D3CB2E0" w14:textId="77777777" w:rsidR="00E666DA" w:rsidRPr="00067129" w:rsidRDefault="00E666DA" w:rsidP="00E666DA">
            <w:pPr>
              <w:ind w:left="720"/>
              <w:jc w:val="both"/>
              <w:rPr>
                <w:sz w:val="24"/>
                <w:szCs w:val="24"/>
              </w:rPr>
            </w:pPr>
          </w:p>
          <w:p w14:paraId="61193FD0" w14:textId="461A299C" w:rsidR="00E666DA" w:rsidRPr="00067129" w:rsidRDefault="00E666DA" w:rsidP="00E666DA">
            <w:pPr>
              <w:ind w:left="288"/>
              <w:jc w:val="both"/>
              <w:rPr>
                <w:sz w:val="24"/>
                <w:szCs w:val="24"/>
              </w:rPr>
            </w:pPr>
            <w:r>
              <w:rPr>
                <w:sz w:val="24"/>
                <w:szCs w:val="24"/>
              </w:rPr>
              <w:t xml:space="preserve">2. </w:t>
            </w:r>
            <w:r w:rsidRPr="00067129">
              <w:rPr>
                <w:sz w:val="24"/>
                <w:szCs w:val="24"/>
              </w:rPr>
              <w:t xml:space="preserve">For building materials which are identified as of concern by the Ministry from the point of view of radiation protection, taking into account the indicative list of materials defined in the respective Regulation on Radiation Sources and Practices, the Ministry before these materials are placed on the market ensures that: </w:t>
            </w:r>
          </w:p>
          <w:p w14:paraId="20B1FDFC" w14:textId="77777777" w:rsidR="00E666DA" w:rsidRPr="00067129" w:rsidRDefault="00E666DA" w:rsidP="00E666DA">
            <w:pPr>
              <w:spacing w:before="100" w:beforeAutospacing="1" w:after="100" w:afterAutospacing="1"/>
              <w:ind w:left="504"/>
              <w:jc w:val="both"/>
              <w:rPr>
                <w:sz w:val="24"/>
                <w:szCs w:val="24"/>
              </w:rPr>
            </w:pPr>
            <w:r w:rsidRPr="00067129">
              <w:rPr>
                <w:sz w:val="24"/>
                <w:szCs w:val="24"/>
              </w:rPr>
              <w:t>2.1. activity concentrations of radionuclides defined in the respective Regulation on Radiation Sources and Practices have been determined;</w:t>
            </w:r>
          </w:p>
          <w:p w14:paraId="683D7702" w14:textId="612B2CE7" w:rsidR="001075BD" w:rsidRDefault="00E666DA" w:rsidP="00E666DA">
            <w:pPr>
              <w:pStyle w:val="TableParagraph"/>
              <w:tabs>
                <w:tab w:val="left" w:pos="1340"/>
              </w:tabs>
              <w:ind w:left="504"/>
              <w:jc w:val="both"/>
              <w:rPr>
                <w:sz w:val="24"/>
              </w:rPr>
            </w:pPr>
            <w:r w:rsidRPr="00067129">
              <w:rPr>
                <w:sz w:val="24"/>
                <w:szCs w:val="24"/>
              </w:rPr>
              <w:t xml:space="preserve">2.2. information has been provided to the construction inspectorate of the </w:t>
            </w:r>
            <w:r w:rsidRPr="00067129">
              <w:rPr>
                <w:sz w:val="24"/>
                <w:szCs w:val="24"/>
              </w:rPr>
              <w:lastRenderedPageBreak/>
              <w:t>respective municipality, if required, on the results of the measurements and the respective activity concentration index, as well as on other relevant factors, as defined in the respective Regulation on Radiation Sources and Practices.</w:t>
            </w:r>
          </w:p>
          <w:p w14:paraId="41F4E5C5" w14:textId="77777777" w:rsidR="00E666DA" w:rsidRPr="00067129" w:rsidRDefault="00E666DA" w:rsidP="00E666DA">
            <w:pPr>
              <w:spacing w:before="100" w:beforeAutospacing="1" w:after="100" w:afterAutospacing="1"/>
              <w:jc w:val="center"/>
              <w:rPr>
                <w:sz w:val="24"/>
                <w:szCs w:val="24"/>
              </w:rPr>
            </w:pPr>
            <w:r>
              <w:rPr>
                <w:b/>
                <w:bCs/>
                <w:sz w:val="24"/>
                <w:szCs w:val="24"/>
              </w:rPr>
              <w:t xml:space="preserve">Article </w:t>
            </w:r>
            <w:r w:rsidRPr="00067129">
              <w:rPr>
                <w:b/>
                <w:bCs/>
                <w:sz w:val="24"/>
                <w:szCs w:val="24"/>
              </w:rPr>
              <w:t>10</w:t>
            </w:r>
            <w:r w:rsidRPr="00067129">
              <w:rPr>
                <w:sz w:val="24"/>
                <w:szCs w:val="24"/>
              </w:rPr>
              <w:br/>
            </w:r>
            <w:r w:rsidRPr="00067129">
              <w:rPr>
                <w:b/>
                <w:bCs/>
                <w:sz w:val="24"/>
                <w:szCs w:val="24"/>
              </w:rPr>
              <w:t>Entry into force</w:t>
            </w:r>
          </w:p>
          <w:p w14:paraId="6B1F7D26" w14:textId="77777777" w:rsidR="00E666DA" w:rsidRPr="00067129" w:rsidRDefault="00E666DA" w:rsidP="00E666DA">
            <w:pPr>
              <w:spacing w:before="100" w:beforeAutospacing="1" w:after="100" w:afterAutospacing="1"/>
              <w:jc w:val="both"/>
              <w:rPr>
                <w:sz w:val="24"/>
              </w:rPr>
            </w:pPr>
            <w:r w:rsidRPr="00067129">
              <w:rPr>
                <w:sz w:val="24"/>
                <w:szCs w:val="24"/>
              </w:rPr>
              <w:t>This Regulation shall enter into force seven (7) days after publication in the Official Gazette of the Republic of Kosovo.</w:t>
            </w:r>
          </w:p>
          <w:p w14:paraId="025E93CE" w14:textId="77777777" w:rsidR="005A7E07" w:rsidRDefault="005A7E07" w:rsidP="005A7E07">
            <w:pPr>
              <w:pStyle w:val="TableParagraph"/>
              <w:jc w:val="right"/>
              <w:rPr>
                <w:b/>
                <w:sz w:val="24"/>
                <w:szCs w:val="24"/>
              </w:rPr>
            </w:pPr>
          </w:p>
          <w:p w14:paraId="025C79C6" w14:textId="7BE7B02C" w:rsidR="005A7E07" w:rsidRPr="007E0B16" w:rsidRDefault="005A7E07" w:rsidP="005A7E07">
            <w:pPr>
              <w:pStyle w:val="TableParagraph"/>
              <w:jc w:val="right"/>
              <w:rPr>
                <w:sz w:val="24"/>
                <w:szCs w:val="24"/>
              </w:rPr>
            </w:pPr>
            <w:r w:rsidRPr="007E0B16">
              <w:rPr>
                <w:b/>
                <w:sz w:val="24"/>
                <w:szCs w:val="24"/>
              </w:rPr>
              <w:t>Albin Kurti</w:t>
            </w:r>
          </w:p>
          <w:p w14:paraId="30B854EE" w14:textId="77777777" w:rsidR="005A7E07" w:rsidRPr="007E0B16" w:rsidRDefault="005A7E07" w:rsidP="005A7E07">
            <w:pPr>
              <w:pStyle w:val="TableParagraph"/>
              <w:jc w:val="right"/>
              <w:rPr>
                <w:sz w:val="24"/>
                <w:szCs w:val="24"/>
              </w:rPr>
            </w:pPr>
          </w:p>
          <w:p w14:paraId="2A9F0A8D"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0BFE7BE2" wp14:editId="3CE34DC4">
                      <wp:extent cx="2362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8"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C7FE02" id="Group 7"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CKXm12dAIAALIFAAAOAAAAAAAAAAAA&#10;AAAAAC4CAABkcnMvZTJvRG9jLnhtbFBLAQItABQABgAIAAAAIQCD5rKn2gAAAAMBAAAPAAAAAAAA&#10;AAAAAAAAAM4EAABkcnMvZG93bnJldi54bWxQSwUGAAAAAAQABADzAAAA1QU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" path="m,l2362200,e" filled="f" strokeweight=".17361mm">
                        <v:path arrowok="t"/>
                      </v:shape>
                      <w10:anchorlock/>
                    </v:group>
                  </w:pict>
                </mc:Fallback>
              </mc:AlternateContent>
            </w:r>
          </w:p>
          <w:p w14:paraId="4EC6DF62" w14:textId="4D16D6FE" w:rsidR="005A7E07" w:rsidRPr="005D5B80" w:rsidRDefault="00FF5DA4" w:rsidP="005A7E07">
            <w:pPr>
              <w:pStyle w:val="TableParagraph"/>
              <w:jc w:val="right"/>
              <w:rPr>
                <w:sz w:val="24"/>
                <w:szCs w:val="24"/>
              </w:rPr>
            </w:pPr>
            <w:r>
              <w:rPr>
                <w:sz w:val="24"/>
                <w:szCs w:val="24"/>
              </w:rPr>
              <w:t xml:space="preserve">Acting </w:t>
            </w:r>
            <w:r w:rsidR="005A7E07" w:rsidRPr="005D5B80">
              <w:rPr>
                <w:sz w:val="24"/>
                <w:szCs w:val="24"/>
              </w:rPr>
              <w:t>Prime Minister of the Republic of Kosovo</w:t>
            </w:r>
          </w:p>
          <w:p w14:paraId="57F8CB59" w14:textId="3AD14421" w:rsidR="005A7E07" w:rsidRPr="007E0B16" w:rsidRDefault="005A7E07" w:rsidP="005A7E07">
            <w:pPr>
              <w:pStyle w:val="TableParagraph"/>
              <w:jc w:val="right"/>
              <w:rPr>
                <w:sz w:val="24"/>
                <w:szCs w:val="24"/>
              </w:rPr>
            </w:pPr>
            <w:r>
              <w:rPr>
                <w:sz w:val="24"/>
                <w:szCs w:val="24"/>
              </w:rPr>
              <w:t xml:space="preserve"> </w:t>
            </w:r>
          </w:p>
          <w:p w14:paraId="29DE2847" w14:textId="241B23E8" w:rsidR="001075BD" w:rsidRPr="005A7E07" w:rsidRDefault="005A7E07" w:rsidP="005A7E07">
            <w:pPr>
              <w:pStyle w:val="TableParagraph"/>
              <w:jc w:val="right"/>
              <w:rPr>
                <w:b/>
                <w:sz w:val="24"/>
                <w:szCs w:val="24"/>
              </w:rPr>
            </w:pPr>
            <w:r w:rsidRPr="007E0B16">
              <w:rPr>
                <w:sz w:val="24"/>
                <w:szCs w:val="24"/>
              </w:rPr>
              <w:t>Dat</w:t>
            </w:r>
            <w:r>
              <w:rPr>
                <w:sz w:val="24"/>
                <w:szCs w:val="24"/>
              </w:rPr>
              <w:t>e</w:t>
            </w:r>
            <w:r w:rsidRPr="007E0B16">
              <w:rPr>
                <w:sz w:val="24"/>
                <w:szCs w:val="24"/>
              </w:rPr>
              <w:t>: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673C86E8" w14:textId="77777777" w:rsidR="001075BD" w:rsidRDefault="001075BD" w:rsidP="00497CFC">
            <w:pPr>
              <w:pStyle w:val="TableParagraph"/>
              <w:tabs>
                <w:tab w:val="left" w:pos="1340"/>
              </w:tabs>
              <w:ind w:left="863" w:right="174"/>
              <w:jc w:val="both"/>
              <w:rPr>
                <w:sz w:val="24"/>
              </w:rPr>
            </w:pPr>
          </w:p>
          <w:p w14:paraId="4C30FA00" w14:textId="77777777" w:rsidR="001075BD" w:rsidRDefault="001075BD" w:rsidP="00497CFC">
            <w:pPr>
              <w:pStyle w:val="TableParagraph"/>
              <w:tabs>
                <w:tab w:val="left" w:pos="1340"/>
              </w:tabs>
              <w:ind w:left="863" w:right="174"/>
              <w:jc w:val="both"/>
              <w:rPr>
                <w:sz w:val="24"/>
              </w:rPr>
            </w:pPr>
          </w:p>
          <w:p w14:paraId="6E8F8C7D" w14:textId="77777777" w:rsidR="001075BD" w:rsidRDefault="001075BD" w:rsidP="00497CFC">
            <w:pPr>
              <w:pStyle w:val="TableParagraph"/>
              <w:tabs>
                <w:tab w:val="left" w:pos="1340"/>
              </w:tabs>
              <w:ind w:left="863" w:right="174"/>
              <w:jc w:val="both"/>
              <w:rPr>
                <w:sz w:val="24"/>
              </w:rPr>
            </w:pPr>
          </w:p>
          <w:p w14:paraId="3881E99E" w14:textId="77777777" w:rsidR="001075BD" w:rsidRDefault="001075BD" w:rsidP="00497CFC">
            <w:pPr>
              <w:pStyle w:val="TableParagraph"/>
              <w:tabs>
                <w:tab w:val="left" w:pos="1340"/>
              </w:tabs>
              <w:ind w:left="863" w:right="174"/>
              <w:jc w:val="both"/>
              <w:rPr>
                <w:sz w:val="24"/>
              </w:rPr>
            </w:pPr>
          </w:p>
          <w:p w14:paraId="42719412" w14:textId="77777777" w:rsidR="001075BD" w:rsidRDefault="001075BD" w:rsidP="00497CFC">
            <w:pPr>
              <w:pStyle w:val="TableParagraph"/>
              <w:tabs>
                <w:tab w:val="left" w:pos="1340"/>
              </w:tabs>
              <w:ind w:left="863" w:right="174"/>
              <w:jc w:val="both"/>
              <w:rPr>
                <w:sz w:val="24"/>
              </w:rPr>
            </w:pPr>
          </w:p>
          <w:p w14:paraId="6BCED2D9" w14:textId="77777777" w:rsidR="001075BD" w:rsidRDefault="001075BD" w:rsidP="00497CFC">
            <w:pPr>
              <w:pStyle w:val="TableParagraph"/>
              <w:tabs>
                <w:tab w:val="left" w:pos="1340"/>
              </w:tabs>
              <w:ind w:left="863" w:right="174"/>
              <w:jc w:val="both"/>
              <w:rPr>
                <w:sz w:val="24"/>
              </w:rPr>
            </w:pPr>
          </w:p>
          <w:p w14:paraId="34A9119B" w14:textId="66C8DD46" w:rsidR="001075BD" w:rsidRDefault="001075BD" w:rsidP="005A7E07">
            <w:pPr>
              <w:pStyle w:val="TableParagraph"/>
              <w:tabs>
                <w:tab w:val="left" w:pos="1340"/>
              </w:tabs>
              <w:ind w:right="174"/>
              <w:jc w:val="both"/>
              <w:rPr>
                <w:sz w:val="24"/>
              </w:rPr>
            </w:pPr>
          </w:p>
          <w:p w14:paraId="2EA2A3FB" w14:textId="1C6047A4" w:rsidR="001075BD" w:rsidRPr="00A26594" w:rsidRDefault="001075BD" w:rsidP="00497CFC">
            <w:pPr>
              <w:pStyle w:val="TableParagraph"/>
              <w:tabs>
                <w:tab w:val="left" w:pos="1340"/>
              </w:tabs>
              <w:ind w:left="863" w:right="174"/>
              <w:jc w:val="both"/>
              <w:rPr>
                <w:sz w:val="24"/>
              </w:rPr>
            </w:pPr>
          </w:p>
        </w:tc>
        <w:tc>
          <w:tcPr>
            <w:tcW w:w="4608" w:type="dxa"/>
          </w:tcPr>
          <w:p w14:paraId="446776F5" w14:textId="77777777" w:rsidR="0067207D" w:rsidRPr="00A221C4" w:rsidRDefault="0067207D" w:rsidP="0067207D">
            <w:pPr>
              <w:pStyle w:val="TableParagraph"/>
              <w:tabs>
                <w:tab w:val="left" w:pos="1309"/>
              </w:tabs>
              <w:ind w:right="174"/>
              <w:rPr>
                <w:b/>
                <w:sz w:val="24"/>
                <w:szCs w:val="24"/>
              </w:rPr>
            </w:pPr>
            <w:r w:rsidRPr="00A221C4">
              <w:rPr>
                <w:b/>
                <w:sz w:val="24"/>
                <w:szCs w:val="24"/>
              </w:rPr>
              <w:lastRenderedPageBreak/>
              <w:t>Vlada Republike Kosovo,</w:t>
            </w:r>
          </w:p>
          <w:p w14:paraId="504B6FE4" w14:textId="77777777" w:rsidR="0067207D" w:rsidRPr="00A221C4" w:rsidRDefault="0067207D" w:rsidP="0067207D">
            <w:pPr>
              <w:pStyle w:val="TableParagraph"/>
              <w:tabs>
                <w:tab w:val="left" w:pos="1309"/>
              </w:tabs>
              <w:ind w:left="866" w:right="174"/>
              <w:rPr>
                <w:sz w:val="24"/>
                <w:szCs w:val="24"/>
              </w:rPr>
            </w:pPr>
          </w:p>
          <w:p w14:paraId="79106454" w14:textId="79BC3252" w:rsidR="0067207D" w:rsidRPr="00A221C4" w:rsidRDefault="0067207D" w:rsidP="00AF026C">
            <w:pPr>
              <w:pStyle w:val="TableParagraph"/>
              <w:tabs>
                <w:tab w:val="left" w:pos="1309"/>
              </w:tabs>
              <w:jc w:val="both"/>
              <w:rPr>
                <w:sz w:val="24"/>
                <w:szCs w:val="24"/>
              </w:rPr>
            </w:pPr>
            <w:r w:rsidRPr="00A221C4">
              <w:rPr>
                <w:sz w:val="24"/>
                <w:szCs w:val="24"/>
              </w:rPr>
              <w:t xml:space="preserve">Na osnovu člana 93 stav 4 Ustava Republike Kosovo, člana 25 stav 1 Zakona br. 06/L-029 o zaštiti od zračenja i nuklearnoj bezbednosti (Službeni glasnik br. 5, od 27.04.2018.), člana 19 stav 1 Zakona br. 08/L-123 o izmenama i dopunama zakona koji se odnose na racionalizaciju i uspostavljanje linija odgovornosti izvršnih agencija (Službeni glasnik br. 11, od 17.05.2023.), člana 8 stav 4, podstav 4.5 Zakona br. 08/L-117 o Vladi Republike Kosovo (Službeni glasnik br. 34/22, od 18.11.2022.) i člana78 stav 6 podstav 6.2 </w:t>
            </w:r>
            <w:r w:rsidR="005A7E07">
              <w:rPr>
                <w:sz w:val="24"/>
                <w:szCs w:val="24"/>
              </w:rPr>
              <w:t>Uredbe</w:t>
            </w:r>
            <w:r w:rsidRPr="00A221C4">
              <w:rPr>
                <w:sz w:val="24"/>
                <w:szCs w:val="24"/>
              </w:rPr>
              <w:t xml:space="preserve"> br. 17/2024 o radu Vlade,</w:t>
            </w:r>
          </w:p>
          <w:p w14:paraId="04E5D6F1" w14:textId="77777777" w:rsidR="0067207D" w:rsidRPr="00A221C4" w:rsidRDefault="0067207D" w:rsidP="0067207D">
            <w:pPr>
              <w:rPr>
                <w:sz w:val="24"/>
                <w:szCs w:val="24"/>
              </w:rPr>
            </w:pPr>
          </w:p>
          <w:p w14:paraId="007388BD" w14:textId="77777777" w:rsidR="0067207D" w:rsidRPr="00A221C4" w:rsidRDefault="0067207D" w:rsidP="0067207D">
            <w:pPr>
              <w:rPr>
                <w:sz w:val="24"/>
                <w:szCs w:val="24"/>
              </w:rPr>
            </w:pPr>
          </w:p>
          <w:p w14:paraId="38B5D472" w14:textId="77777777" w:rsidR="00AF026C" w:rsidRDefault="00AF026C" w:rsidP="0067207D">
            <w:pPr>
              <w:pStyle w:val="TableParagraph"/>
              <w:tabs>
                <w:tab w:val="left" w:pos="1309"/>
              </w:tabs>
              <w:ind w:right="174"/>
              <w:jc w:val="both"/>
              <w:rPr>
                <w:sz w:val="24"/>
                <w:szCs w:val="24"/>
              </w:rPr>
            </w:pPr>
          </w:p>
          <w:p w14:paraId="30180924" w14:textId="77777777" w:rsidR="00AF026C" w:rsidRDefault="00AF026C" w:rsidP="0067207D">
            <w:pPr>
              <w:pStyle w:val="TableParagraph"/>
              <w:tabs>
                <w:tab w:val="left" w:pos="1309"/>
              </w:tabs>
              <w:ind w:right="174"/>
              <w:jc w:val="both"/>
              <w:rPr>
                <w:sz w:val="24"/>
                <w:szCs w:val="24"/>
              </w:rPr>
            </w:pPr>
          </w:p>
          <w:p w14:paraId="07554CB7" w14:textId="77777777" w:rsidR="00AF026C" w:rsidRDefault="00AF026C" w:rsidP="0067207D">
            <w:pPr>
              <w:pStyle w:val="TableParagraph"/>
              <w:tabs>
                <w:tab w:val="left" w:pos="1309"/>
              </w:tabs>
              <w:ind w:right="174"/>
              <w:jc w:val="both"/>
              <w:rPr>
                <w:sz w:val="24"/>
                <w:szCs w:val="24"/>
              </w:rPr>
            </w:pPr>
          </w:p>
          <w:p w14:paraId="24B392C0" w14:textId="4CA5AD36" w:rsidR="00AF026C" w:rsidRDefault="00AF026C" w:rsidP="0067207D">
            <w:pPr>
              <w:pStyle w:val="TableParagraph"/>
              <w:tabs>
                <w:tab w:val="left" w:pos="1309"/>
              </w:tabs>
              <w:ind w:right="174"/>
              <w:jc w:val="both"/>
              <w:rPr>
                <w:sz w:val="24"/>
                <w:szCs w:val="24"/>
              </w:rPr>
            </w:pPr>
          </w:p>
          <w:p w14:paraId="2B46458F" w14:textId="39AE507E" w:rsidR="0067207D" w:rsidRPr="00A221C4" w:rsidRDefault="0067207D" w:rsidP="0067207D">
            <w:pPr>
              <w:pStyle w:val="TableParagraph"/>
              <w:tabs>
                <w:tab w:val="left" w:pos="1309"/>
              </w:tabs>
              <w:ind w:right="174"/>
              <w:jc w:val="both"/>
              <w:rPr>
                <w:spacing w:val="-2"/>
                <w:sz w:val="24"/>
                <w:szCs w:val="24"/>
              </w:rPr>
            </w:pPr>
            <w:r w:rsidRPr="00A221C4">
              <w:rPr>
                <w:sz w:val="24"/>
                <w:szCs w:val="24"/>
              </w:rPr>
              <w:t>Usvaja</w:t>
            </w:r>
            <w:r w:rsidRPr="00A221C4">
              <w:rPr>
                <w:spacing w:val="-2"/>
                <w:sz w:val="24"/>
                <w:szCs w:val="24"/>
              </w:rPr>
              <w:t>:</w:t>
            </w:r>
          </w:p>
          <w:p w14:paraId="41E73952" w14:textId="77777777" w:rsidR="0067207D" w:rsidRPr="00A221C4" w:rsidRDefault="0067207D" w:rsidP="0067207D">
            <w:pPr>
              <w:pStyle w:val="TableParagraph"/>
              <w:tabs>
                <w:tab w:val="left" w:pos="1309"/>
              </w:tabs>
              <w:ind w:right="174"/>
              <w:jc w:val="both"/>
              <w:rPr>
                <w:spacing w:val="-2"/>
                <w:sz w:val="24"/>
                <w:szCs w:val="24"/>
              </w:rPr>
            </w:pPr>
          </w:p>
          <w:p w14:paraId="5E8EC55F" w14:textId="07CBCA43" w:rsidR="0067207D" w:rsidRPr="00A221C4" w:rsidRDefault="0067207D" w:rsidP="0067207D">
            <w:pPr>
              <w:pStyle w:val="BodyText"/>
              <w:spacing w:before="18"/>
              <w:jc w:val="both"/>
              <w:rPr>
                <w:b/>
                <w:sz w:val="24"/>
                <w:szCs w:val="24"/>
              </w:rPr>
            </w:pPr>
            <w:r w:rsidRPr="00A221C4">
              <w:rPr>
                <w:b/>
                <w:sz w:val="24"/>
                <w:szCs w:val="24"/>
              </w:rPr>
              <w:t xml:space="preserve">UREDBU (VRK) BR. ___/2026 O IZMENI I DOPUNI </w:t>
            </w:r>
            <w:r w:rsidR="005A7E07">
              <w:rPr>
                <w:b/>
                <w:sz w:val="24"/>
                <w:szCs w:val="24"/>
              </w:rPr>
              <w:t>UREDBE</w:t>
            </w:r>
            <w:r w:rsidRPr="00A221C4">
              <w:rPr>
                <w:b/>
                <w:sz w:val="24"/>
                <w:szCs w:val="24"/>
              </w:rPr>
              <w:t xml:space="preserve"> (VRK) BR. 08/2021 O VANREDNIM SITUACIJAMA I RADIOLOŠKOM PRAĆENJU</w:t>
            </w:r>
          </w:p>
          <w:p w14:paraId="2636AB66" w14:textId="77777777" w:rsidR="0067207D" w:rsidRPr="00A221C4" w:rsidRDefault="0067207D" w:rsidP="0067207D">
            <w:pPr>
              <w:pStyle w:val="BodyText"/>
              <w:spacing w:before="0"/>
              <w:jc w:val="both"/>
              <w:rPr>
                <w:b/>
                <w:sz w:val="24"/>
                <w:szCs w:val="24"/>
              </w:rPr>
            </w:pPr>
          </w:p>
          <w:p w14:paraId="2143BB4F" w14:textId="709167D3" w:rsidR="0067207D" w:rsidRPr="00A221C4" w:rsidRDefault="0067207D" w:rsidP="0067207D">
            <w:pPr>
              <w:pStyle w:val="BodyText"/>
              <w:spacing w:before="0"/>
              <w:rPr>
                <w:b/>
                <w:sz w:val="24"/>
                <w:szCs w:val="24"/>
              </w:rPr>
            </w:pPr>
          </w:p>
          <w:p w14:paraId="0CABBE3E" w14:textId="77777777" w:rsidR="00472995" w:rsidRDefault="00472995" w:rsidP="0067207D">
            <w:pPr>
              <w:pStyle w:val="TableParagraph"/>
              <w:tabs>
                <w:tab w:val="left" w:pos="1309"/>
              </w:tabs>
              <w:ind w:right="174"/>
              <w:jc w:val="center"/>
              <w:rPr>
                <w:b/>
                <w:sz w:val="24"/>
                <w:szCs w:val="24"/>
              </w:rPr>
            </w:pPr>
          </w:p>
          <w:p w14:paraId="3E75931A" w14:textId="3247EF15" w:rsidR="0067207D" w:rsidRPr="00A221C4" w:rsidRDefault="0067207D" w:rsidP="0067207D">
            <w:pPr>
              <w:pStyle w:val="TableParagraph"/>
              <w:tabs>
                <w:tab w:val="left" w:pos="1309"/>
              </w:tabs>
              <w:ind w:right="174"/>
              <w:jc w:val="center"/>
              <w:rPr>
                <w:b/>
                <w:sz w:val="24"/>
                <w:szCs w:val="24"/>
              </w:rPr>
            </w:pPr>
            <w:r w:rsidRPr="00A221C4">
              <w:rPr>
                <w:b/>
                <w:sz w:val="24"/>
                <w:szCs w:val="24"/>
              </w:rPr>
              <w:lastRenderedPageBreak/>
              <w:t>Član 1</w:t>
            </w:r>
          </w:p>
          <w:p w14:paraId="3F991846"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Svrha</w:t>
            </w:r>
          </w:p>
          <w:p w14:paraId="6F45085F" w14:textId="77777777" w:rsidR="0067207D" w:rsidRPr="00A221C4" w:rsidRDefault="0067207D" w:rsidP="0067207D">
            <w:pPr>
              <w:pStyle w:val="TableParagraph"/>
              <w:tabs>
                <w:tab w:val="left" w:pos="1309"/>
              </w:tabs>
              <w:ind w:right="174"/>
              <w:jc w:val="both"/>
              <w:rPr>
                <w:sz w:val="24"/>
                <w:szCs w:val="24"/>
              </w:rPr>
            </w:pPr>
          </w:p>
          <w:p w14:paraId="465F27A3" w14:textId="2985C2FD" w:rsidR="0067207D" w:rsidRPr="00A221C4" w:rsidRDefault="0067207D" w:rsidP="00AF026C">
            <w:pPr>
              <w:pStyle w:val="TableParagraph"/>
              <w:tabs>
                <w:tab w:val="left" w:pos="1309"/>
              </w:tabs>
              <w:jc w:val="both"/>
              <w:rPr>
                <w:sz w:val="24"/>
                <w:szCs w:val="24"/>
              </w:rPr>
            </w:pPr>
            <w:r w:rsidRPr="00A221C4">
              <w:rPr>
                <w:sz w:val="24"/>
                <w:szCs w:val="24"/>
              </w:rPr>
              <w:t xml:space="preserve">Svrha ove </w:t>
            </w:r>
            <w:r w:rsidR="005A7E07">
              <w:rPr>
                <w:sz w:val="24"/>
                <w:szCs w:val="24"/>
              </w:rPr>
              <w:t>Uredbe</w:t>
            </w:r>
            <w:r w:rsidRPr="00A221C4">
              <w:rPr>
                <w:sz w:val="24"/>
                <w:szCs w:val="24"/>
              </w:rPr>
              <w:t xml:space="preserve"> je izmena i dopuna </w:t>
            </w:r>
            <w:r w:rsidR="005A7E07">
              <w:rPr>
                <w:sz w:val="24"/>
                <w:szCs w:val="24"/>
              </w:rPr>
              <w:t>Uredbe</w:t>
            </w:r>
            <w:r w:rsidR="00472995">
              <w:rPr>
                <w:sz w:val="24"/>
                <w:szCs w:val="24"/>
              </w:rPr>
              <w:t xml:space="preserve"> (VRK) Br. 08/2021 o Vanrednim Situacijama i Radiološkom M</w:t>
            </w:r>
            <w:r w:rsidRPr="00A221C4">
              <w:rPr>
                <w:sz w:val="24"/>
                <w:szCs w:val="24"/>
              </w:rPr>
              <w:t>onitoringu.</w:t>
            </w:r>
          </w:p>
          <w:p w14:paraId="4B806D42" w14:textId="69534912" w:rsidR="0067207D" w:rsidRDefault="0067207D" w:rsidP="0067207D">
            <w:pPr>
              <w:pStyle w:val="TableParagraph"/>
              <w:tabs>
                <w:tab w:val="left" w:pos="1309"/>
              </w:tabs>
              <w:ind w:right="174"/>
              <w:jc w:val="both"/>
              <w:rPr>
                <w:sz w:val="24"/>
                <w:szCs w:val="24"/>
              </w:rPr>
            </w:pPr>
          </w:p>
          <w:p w14:paraId="3B2737F7" w14:textId="77777777" w:rsidR="0067207D" w:rsidRPr="00A221C4" w:rsidRDefault="0067207D" w:rsidP="0067207D">
            <w:pPr>
              <w:pStyle w:val="TableParagraph"/>
              <w:tabs>
                <w:tab w:val="left" w:pos="1309"/>
              </w:tabs>
              <w:ind w:right="174"/>
              <w:jc w:val="both"/>
              <w:rPr>
                <w:sz w:val="24"/>
                <w:szCs w:val="24"/>
              </w:rPr>
            </w:pPr>
          </w:p>
          <w:p w14:paraId="18EC5D0A"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2</w:t>
            </w:r>
          </w:p>
          <w:p w14:paraId="3EB9F6DD" w14:textId="77777777" w:rsidR="0067207D" w:rsidRPr="00A221C4" w:rsidRDefault="0067207D" w:rsidP="0067207D">
            <w:pPr>
              <w:pStyle w:val="TableParagraph"/>
              <w:tabs>
                <w:tab w:val="left" w:pos="1309"/>
              </w:tabs>
              <w:ind w:right="174"/>
              <w:jc w:val="both"/>
              <w:rPr>
                <w:sz w:val="24"/>
                <w:szCs w:val="24"/>
              </w:rPr>
            </w:pPr>
          </w:p>
          <w:p w14:paraId="7F4058E5" w14:textId="6410FBB0" w:rsidR="0067207D" w:rsidRPr="00A221C4" w:rsidRDefault="0067207D" w:rsidP="00AF026C">
            <w:pPr>
              <w:pStyle w:val="TableParagraph"/>
              <w:tabs>
                <w:tab w:val="left" w:pos="1309"/>
              </w:tabs>
              <w:jc w:val="both"/>
              <w:rPr>
                <w:sz w:val="24"/>
                <w:szCs w:val="24"/>
              </w:rPr>
            </w:pPr>
            <w:r w:rsidRPr="00A221C4">
              <w:rPr>
                <w:sz w:val="24"/>
                <w:szCs w:val="24"/>
              </w:rPr>
              <w:t xml:space="preserve">U celom tekstu Osnovne </w:t>
            </w:r>
            <w:r w:rsidR="005A7E07">
              <w:rPr>
                <w:sz w:val="24"/>
                <w:szCs w:val="24"/>
              </w:rPr>
              <w:t>Uredbe</w:t>
            </w:r>
            <w:r w:rsidRPr="00A221C4">
              <w:rPr>
                <w:sz w:val="24"/>
                <w:szCs w:val="24"/>
              </w:rPr>
              <w:t>, termin „Agencija“ zamenjuje se terminom „Ministarstvo“.</w:t>
            </w:r>
          </w:p>
          <w:p w14:paraId="629F3683" w14:textId="77777777" w:rsidR="0067207D" w:rsidRPr="00A221C4" w:rsidRDefault="0067207D" w:rsidP="0067207D">
            <w:pPr>
              <w:rPr>
                <w:sz w:val="24"/>
                <w:szCs w:val="24"/>
              </w:rPr>
            </w:pPr>
          </w:p>
          <w:p w14:paraId="10FB1A08"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3</w:t>
            </w:r>
          </w:p>
          <w:p w14:paraId="0C22619A" w14:textId="77777777" w:rsidR="0067207D" w:rsidRPr="00A221C4" w:rsidRDefault="0067207D" w:rsidP="0067207D">
            <w:pPr>
              <w:pStyle w:val="TableParagraph"/>
              <w:tabs>
                <w:tab w:val="left" w:pos="1309"/>
              </w:tabs>
              <w:ind w:right="174"/>
              <w:rPr>
                <w:sz w:val="24"/>
                <w:szCs w:val="24"/>
              </w:rPr>
            </w:pPr>
          </w:p>
          <w:p w14:paraId="1E07095E" w14:textId="2CA97344" w:rsidR="0067207D" w:rsidRPr="00A221C4" w:rsidRDefault="0067207D" w:rsidP="00AF026C">
            <w:pPr>
              <w:pStyle w:val="TableParagraph"/>
              <w:tabs>
                <w:tab w:val="left" w:pos="1309"/>
              </w:tabs>
              <w:jc w:val="both"/>
              <w:rPr>
                <w:sz w:val="24"/>
                <w:szCs w:val="24"/>
              </w:rPr>
            </w:pPr>
            <w:r w:rsidRPr="00A221C4">
              <w:rPr>
                <w:sz w:val="24"/>
                <w:szCs w:val="24"/>
              </w:rPr>
              <w:t xml:space="preserve">1. Član 3, stav 1, podstav 1.4 Osnovne </w:t>
            </w:r>
            <w:r w:rsidR="005A7E07">
              <w:rPr>
                <w:sz w:val="24"/>
                <w:szCs w:val="24"/>
              </w:rPr>
              <w:t>Uredbe</w:t>
            </w:r>
            <w:r w:rsidRPr="00A221C4">
              <w:rPr>
                <w:sz w:val="24"/>
                <w:szCs w:val="24"/>
              </w:rPr>
              <w:t>, menja se i dopunjuje sledećim tekstom:</w:t>
            </w:r>
          </w:p>
          <w:p w14:paraId="0EFF2C60" w14:textId="789EC2E2" w:rsidR="0067207D" w:rsidRDefault="0067207D" w:rsidP="0067207D">
            <w:pPr>
              <w:pStyle w:val="TableParagraph"/>
              <w:tabs>
                <w:tab w:val="left" w:pos="1309"/>
              </w:tabs>
              <w:ind w:right="174"/>
              <w:rPr>
                <w:sz w:val="24"/>
                <w:szCs w:val="24"/>
              </w:rPr>
            </w:pPr>
          </w:p>
          <w:p w14:paraId="2031C20A" w14:textId="0E10364F" w:rsidR="00E666DA" w:rsidRDefault="00E666DA" w:rsidP="00714F63">
            <w:pPr>
              <w:pStyle w:val="TableParagraph"/>
              <w:jc w:val="both"/>
              <w:rPr>
                <w:sz w:val="24"/>
                <w:szCs w:val="24"/>
              </w:rPr>
            </w:pPr>
          </w:p>
          <w:p w14:paraId="6E560E74" w14:textId="3F2F99F2" w:rsidR="0067207D" w:rsidRPr="00A221C4" w:rsidRDefault="0067207D" w:rsidP="0067207D">
            <w:pPr>
              <w:pStyle w:val="TableParagraph"/>
              <w:ind w:left="288"/>
              <w:jc w:val="both"/>
              <w:rPr>
                <w:sz w:val="24"/>
                <w:szCs w:val="24"/>
              </w:rPr>
            </w:pPr>
            <w:r w:rsidRPr="00A221C4">
              <w:rPr>
                <w:sz w:val="24"/>
                <w:szCs w:val="24"/>
              </w:rPr>
              <w:t xml:space="preserve">1.4 </w:t>
            </w:r>
            <w:r w:rsidRPr="00A221C4">
              <w:rPr>
                <w:b/>
                <w:sz w:val="24"/>
                <w:szCs w:val="24"/>
              </w:rPr>
              <w:t>Indikativna doza (ID)</w:t>
            </w:r>
            <w:r w:rsidRPr="00A221C4">
              <w:rPr>
                <w:sz w:val="24"/>
                <w:szCs w:val="24"/>
              </w:rPr>
              <w:t xml:space="preserve"> – očekivana efektivna doza koja nastaje usled gutanja tokom jedne (1) godine svih radionuklida, čije je prisustvo otkriveno u vodi koja se koristi za ljudsku potrošnju, prirodnog i veštačkog porekla, ali isključujući tricijum, kalijum-40, radon i njegove kratkotrajne produkte raspada;</w:t>
            </w:r>
          </w:p>
          <w:p w14:paraId="7B45BD7E" w14:textId="7C41FC32" w:rsidR="0067207D" w:rsidRPr="00A221C4" w:rsidRDefault="0067207D" w:rsidP="005A7E07">
            <w:pPr>
              <w:pStyle w:val="TableParagraph"/>
              <w:ind w:right="174"/>
              <w:jc w:val="both"/>
              <w:rPr>
                <w:sz w:val="24"/>
                <w:szCs w:val="24"/>
              </w:rPr>
            </w:pPr>
          </w:p>
          <w:p w14:paraId="58CDBF7E" w14:textId="6E2E8792" w:rsidR="00714F63" w:rsidRDefault="00714F63" w:rsidP="00931A2B">
            <w:pPr>
              <w:pStyle w:val="TableParagraph"/>
              <w:tabs>
                <w:tab w:val="left" w:pos="1309"/>
              </w:tabs>
              <w:ind w:right="174"/>
              <w:rPr>
                <w:b/>
                <w:sz w:val="24"/>
                <w:szCs w:val="24"/>
              </w:rPr>
            </w:pPr>
          </w:p>
          <w:p w14:paraId="5B30E607" w14:textId="77777777" w:rsidR="00472995" w:rsidRDefault="00472995" w:rsidP="0067207D">
            <w:pPr>
              <w:pStyle w:val="TableParagraph"/>
              <w:tabs>
                <w:tab w:val="left" w:pos="1309"/>
              </w:tabs>
              <w:ind w:right="174"/>
              <w:jc w:val="center"/>
              <w:rPr>
                <w:b/>
                <w:sz w:val="24"/>
                <w:szCs w:val="24"/>
              </w:rPr>
            </w:pPr>
          </w:p>
          <w:p w14:paraId="0FCDE560" w14:textId="0BE7EB0C" w:rsidR="0067207D" w:rsidRPr="00A221C4" w:rsidRDefault="0067207D" w:rsidP="0067207D">
            <w:pPr>
              <w:pStyle w:val="TableParagraph"/>
              <w:tabs>
                <w:tab w:val="left" w:pos="1309"/>
              </w:tabs>
              <w:ind w:right="174"/>
              <w:jc w:val="center"/>
              <w:rPr>
                <w:b/>
                <w:sz w:val="24"/>
                <w:szCs w:val="24"/>
              </w:rPr>
            </w:pPr>
            <w:r w:rsidRPr="00A221C4">
              <w:rPr>
                <w:b/>
                <w:sz w:val="24"/>
                <w:szCs w:val="24"/>
              </w:rPr>
              <w:t>Član 4</w:t>
            </w:r>
          </w:p>
          <w:p w14:paraId="68E55CA1" w14:textId="77777777" w:rsidR="0067207D" w:rsidRPr="00A221C4" w:rsidRDefault="0067207D" w:rsidP="0067207D">
            <w:pPr>
              <w:pStyle w:val="TableParagraph"/>
              <w:tabs>
                <w:tab w:val="left" w:pos="1309"/>
              </w:tabs>
              <w:ind w:right="174"/>
              <w:jc w:val="both"/>
              <w:rPr>
                <w:sz w:val="24"/>
                <w:szCs w:val="24"/>
              </w:rPr>
            </w:pPr>
          </w:p>
          <w:p w14:paraId="421F74A4" w14:textId="52E67616" w:rsidR="0067207D" w:rsidRPr="00A221C4" w:rsidRDefault="0067207D" w:rsidP="00AF026C">
            <w:pPr>
              <w:pStyle w:val="TableParagraph"/>
              <w:tabs>
                <w:tab w:val="left" w:pos="1309"/>
              </w:tabs>
              <w:jc w:val="both"/>
              <w:rPr>
                <w:sz w:val="24"/>
                <w:szCs w:val="24"/>
              </w:rPr>
            </w:pPr>
            <w:r w:rsidRPr="00A221C4">
              <w:rPr>
                <w:sz w:val="24"/>
                <w:szCs w:val="24"/>
              </w:rPr>
              <w:t xml:space="preserve">1. Član 10, stav 1, Osnovne </w:t>
            </w:r>
            <w:r w:rsidR="005A7E07">
              <w:rPr>
                <w:sz w:val="24"/>
                <w:szCs w:val="24"/>
              </w:rPr>
              <w:t>Uredbe</w:t>
            </w:r>
            <w:r w:rsidRPr="00A221C4">
              <w:rPr>
                <w:sz w:val="24"/>
                <w:szCs w:val="24"/>
              </w:rPr>
              <w:t xml:space="preserve"> menja se i dopunjuje sledećim tekstom:</w:t>
            </w:r>
          </w:p>
          <w:p w14:paraId="4BCA7D7C" w14:textId="77777777" w:rsidR="0067207D" w:rsidRPr="00A221C4" w:rsidRDefault="0067207D" w:rsidP="0067207D">
            <w:pPr>
              <w:pStyle w:val="TableParagraph"/>
              <w:tabs>
                <w:tab w:val="left" w:pos="1309"/>
              </w:tabs>
              <w:ind w:right="174"/>
              <w:jc w:val="both"/>
              <w:rPr>
                <w:sz w:val="24"/>
                <w:szCs w:val="24"/>
              </w:rPr>
            </w:pPr>
          </w:p>
          <w:p w14:paraId="323CE9F2" w14:textId="77777777" w:rsidR="0067207D" w:rsidRPr="00A221C4" w:rsidRDefault="0067207D" w:rsidP="0067207D">
            <w:pPr>
              <w:pStyle w:val="TableParagraph"/>
              <w:tabs>
                <w:tab w:val="left" w:pos="1309"/>
              </w:tabs>
              <w:ind w:right="174"/>
              <w:jc w:val="both"/>
              <w:rPr>
                <w:sz w:val="24"/>
                <w:szCs w:val="24"/>
              </w:rPr>
            </w:pPr>
          </w:p>
          <w:p w14:paraId="65E7B1F8" w14:textId="77777777" w:rsidR="0067207D" w:rsidRPr="00A221C4" w:rsidRDefault="0067207D" w:rsidP="0067207D">
            <w:pPr>
              <w:pStyle w:val="TableParagraph"/>
              <w:ind w:left="288"/>
              <w:jc w:val="both"/>
              <w:rPr>
                <w:sz w:val="24"/>
                <w:szCs w:val="24"/>
              </w:rPr>
            </w:pPr>
            <w:r w:rsidRPr="00A221C4">
              <w:rPr>
                <w:sz w:val="24"/>
                <w:szCs w:val="24"/>
              </w:rPr>
              <w:t xml:space="preserve">1. Ministarstvo će sarađivati sa državama članicama EU-e, zemljama regiona i trećim zemljama u postupanju u slučaju mogućih vanrednih situacija na svojoj teritoriji koje mogu uticati na te zemlje, kako bi se olakšala organizacija radiološke zaštite na osnovu međunarodnih sistema i protokola za razmenu informacija. </w:t>
            </w:r>
          </w:p>
          <w:p w14:paraId="04A354C2" w14:textId="65F47AC8" w:rsidR="0067207D" w:rsidRDefault="0067207D" w:rsidP="0067207D">
            <w:pPr>
              <w:pStyle w:val="TableParagraph"/>
              <w:ind w:left="450" w:right="174"/>
              <w:jc w:val="both"/>
              <w:rPr>
                <w:sz w:val="24"/>
                <w:szCs w:val="24"/>
              </w:rPr>
            </w:pPr>
          </w:p>
          <w:p w14:paraId="6F173667" w14:textId="77777777" w:rsidR="00E666DA" w:rsidRPr="00A221C4" w:rsidRDefault="00E666DA" w:rsidP="0067207D">
            <w:pPr>
              <w:pStyle w:val="TableParagraph"/>
              <w:ind w:left="450" w:right="174"/>
              <w:jc w:val="both"/>
              <w:rPr>
                <w:sz w:val="24"/>
                <w:szCs w:val="24"/>
              </w:rPr>
            </w:pPr>
          </w:p>
          <w:p w14:paraId="08F74BE7" w14:textId="77777777" w:rsidR="0067207D" w:rsidRPr="00A221C4" w:rsidRDefault="0067207D" w:rsidP="0067207D">
            <w:pPr>
              <w:pStyle w:val="TableParagraph"/>
              <w:tabs>
                <w:tab w:val="left" w:pos="1309"/>
              </w:tabs>
              <w:ind w:right="174"/>
              <w:jc w:val="center"/>
              <w:rPr>
                <w:b/>
                <w:sz w:val="24"/>
                <w:szCs w:val="24"/>
              </w:rPr>
            </w:pPr>
            <w:r w:rsidRPr="00A221C4">
              <w:rPr>
                <w:b/>
                <w:sz w:val="24"/>
                <w:szCs w:val="24"/>
              </w:rPr>
              <w:t>Član 5</w:t>
            </w:r>
          </w:p>
          <w:p w14:paraId="1227A3F4" w14:textId="77777777" w:rsidR="0067207D" w:rsidRPr="00A221C4" w:rsidRDefault="0067207D" w:rsidP="005A7E07">
            <w:pPr>
              <w:pStyle w:val="TableParagraph"/>
              <w:ind w:right="174"/>
              <w:jc w:val="both"/>
              <w:rPr>
                <w:sz w:val="24"/>
                <w:szCs w:val="24"/>
              </w:rPr>
            </w:pPr>
          </w:p>
          <w:p w14:paraId="15C9829D" w14:textId="1B8D5492" w:rsidR="0067207D" w:rsidRDefault="0067207D" w:rsidP="00472995">
            <w:pPr>
              <w:jc w:val="both"/>
              <w:rPr>
                <w:sz w:val="24"/>
                <w:szCs w:val="24"/>
              </w:rPr>
            </w:pPr>
            <w:r w:rsidRPr="00A221C4">
              <w:rPr>
                <w:sz w:val="24"/>
                <w:szCs w:val="24"/>
              </w:rPr>
              <w:t xml:space="preserve">1. Član 11, stav 1, Osnovne </w:t>
            </w:r>
            <w:r w:rsidR="005A7E07">
              <w:rPr>
                <w:sz w:val="24"/>
                <w:szCs w:val="24"/>
              </w:rPr>
              <w:t>Uredbe</w:t>
            </w:r>
            <w:r w:rsidRPr="00A221C4">
              <w:rPr>
                <w:sz w:val="24"/>
                <w:szCs w:val="24"/>
              </w:rPr>
              <w:t xml:space="preserve">, menja se i dopunjuje sledećim tekstom: </w:t>
            </w:r>
          </w:p>
          <w:p w14:paraId="449709A2" w14:textId="7D445656" w:rsidR="0067207D" w:rsidRDefault="0067207D" w:rsidP="0067207D">
            <w:pPr>
              <w:rPr>
                <w:sz w:val="24"/>
                <w:szCs w:val="24"/>
              </w:rPr>
            </w:pPr>
          </w:p>
          <w:p w14:paraId="41B11FA5" w14:textId="77777777" w:rsidR="0067207D" w:rsidRPr="00A221C4" w:rsidRDefault="0067207D" w:rsidP="0067207D">
            <w:pPr>
              <w:rPr>
                <w:sz w:val="24"/>
                <w:szCs w:val="24"/>
              </w:rPr>
            </w:pPr>
          </w:p>
          <w:p w14:paraId="6EA472A3" w14:textId="7B0C2C1E" w:rsidR="0067207D" w:rsidRPr="00A221C4" w:rsidRDefault="00472995" w:rsidP="005A7E07">
            <w:pPr>
              <w:ind w:left="288"/>
              <w:jc w:val="both"/>
              <w:rPr>
                <w:sz w:val="24"/>
                <w:szCs w:val="24"/>
              </w:rPr>
            </w:pPr>
            <w:r>
              <w:rPr>
                <w:sz w:val="24"/>
                <w:szCs w:val="24"/>
              </w:rPr>
              <w:t>1.</w:t>
            </w:r>
            <w:r w:rsidR="0067207D" w:rsidRPr="00A221C4">
              <w:rPr>
                <w:sz w:val="24"/>
                <w:szCs w:val="24"/>
              </w:rPr>
              <w:t xml:space="preserve">Ministarstvo obezbeđuje da se preduzmu mere, na osnovu indikacija ili dokaza o izloženostima koje se ne razmatraju sa stanovišta zaštite od zračenja, radi identifikacije i procene postojećih situacija izloženosti, uzimajući u obzir vrste </w:t>
            </w:r>
            <w:r w:rsidR="0067207D" w:rsidRPr="00A221C4">
              <w:rPr>
                <w:sz w:val="24"/>
                <w:szCs w:val="24"/>
              </w:rPr>
              <w:lastRenderedPageBreak/>
              <w:t xml:space="preserve">postojećih situacija izloženosti definisanih u relevantnom pravilniku o izvorima zračenja i praksama. </w:t>
            </w:r>
          </w:p>
          <w:p w14:paraId="35CEBA7F" w14:textId="77777777" w:rsidR="0067207D" w:rsidRPr="00A221C4" w:rsidRDefault="0067207D" w:rsidP="0067207D">
            <w:pPr>
              <w:ind w:left="270"/>
              <w:jc w:val="both"/>
              <w:rPr>
                <w:sz w:val="24"/>
                <w:szCs w:val="24"/>
              </w:rPr>
            </w:pPr>
          </w:p>
          <w:p w14:paraId="2D178F17" w14:textId="26B3F7AD" w:rsidR="005A7E07" w:rsidRDefault="005A7E07" w:rsidP="00931A2B">
            <w:pPr>
              <w:rPr>
                <w:b/>
                <w:sz w:val="24"/>
                <w:szCs w:val="24"/>
              </w:rPr>
            </w:pPr>
          </w:p>
          <w:p w14:paraId="56D56789" w14:textId="0BD81712" w:rsidR="0067207D" w:rsidRPr="00A221C4" w:rsidRDefault="0067207D" w:rsidP="0067207D">
            <w:pPr>
              <w:jc w:val="center"/>
              <w:rPr>
                <w:b/>
                <w:sz w:val="24"/>
                <w:szCs w:val="24"/>
              </w:rPr>
            </w:pPr>
            <w:r w:rsidRPr="00A221C4">
              <w:rPr>
                <w:b/>
                <w:sz w:val="24"/>
                <w:szCs w:val="24"/>
              </w:rPr>
              <w:t>Član 6</w:t>
            </w:r>
          </w:p>
          <w:p w14:paraId="53F1E4F6" w14:textId="77777777" w:rsidR="0067207D" w:rsidRPr="00A221C4" w:rsidRDefault="0067207D" w:rsidP="0067207D">
            <w:pPr>
              <w:jc w:val="center"/>
              <w:rPr>
                <w:b/>
                <w:sz w:val="24"/>
                <w:szCs w:val="24"/>
              </w:rPr>
            </w:pPr>
          </w:p>
          <w:p w14:paraId="01E98451" w14:textId="401035B1" w:rsidR="0067207D" w:rsidRPr="00A221C4" w:rsidRDefault="0067207D" w:rsidP="0067207D">
            <w:pPr>
              <w:jc w:val="both"/>
              <w:rPr>
                <w:sz w:val="24"/>
                <w:szCs w:val="24"/>
              </w:rPr>
            </w:pPr>
            <w:r w:rsidRPr="00A221C4">
              <w:rPr>
                <w:sz w:val="24"/>
                <w:szCs w:val="24"/>
              </w:rPr>
              <w:t xml:space="preserve">1. Član 16, stav 1, Osnovne </w:t>
            </w:r>
            <w:r w:rsidR="005A7E07">
              <w:rPr>
                <w:sz w:val="24"/>
                <w:szCs w:val="24"/>
              </w:rPr>
              <w:t>Uredbe</w:t>
            </w:r>
            <w:r w:rsidRPr="00A221C4">
              <w:rPr>
                <w:sz w:val="24"/>
                <w:szCs w:val="24"/>
              </w:rPr>
              <w:t>, menja se i dopunjuje, sledećim tekstom:</w:t>
            </w:r>
          </w:p>
          <w:p w14:paraId="7685CDD2" w14:textId="14F543E4" w:rsidR="0067207D" w:rsidRDefault="0067207D" w:rsidP="0067207D">
            <w:pPr>
              <w:jc w:val="both"/>
              <w:rPr>
                <w:sz w:val="24"/>
                <w:szCs w:val="24"/>
              </w:rPr>
            </w:pPr>
          </w:p>
          <w:p w14:paraId="203A2D5D" w14:textId="77777777" w:rsidR="0067207D" w:rsidRPr="00A221C4" w:rsidRDefault="0067207D" w:rsidP="0067207D">
            <w:pPr>
              <w:jc w:val="both"/>
              <w:rPr>
                <w:sz w:val="24"/>
                <w:szCs w:val="24"/>
              </w:rPr>
            </w:pPr>
          </w:p>
          <w:p w14:paraId="0635EC8D" w14:textId="77777777" w:rsidR="0067207D" w:rsidRPr="00A221C4" w:rsidRDefault="0067207D" w:rsidP="0067207D">
            <w:pPr>
              <w:ind w:left="288"/>
              <w:jc w:val="both"/>
              <w:rPr>
                <w:sz w:val="24"/>
                <w:szCs w:val="24"/>
              </w:rPr>
            </w:pPr>
            <w:r w:rsidRPr="00A221C4">
              <w:rPr>
                <w:sz w:val="24"/>
                <w:szCs w:val="24"/>
              </w:rPr>
              <w:t>1. Ministarstvo, preko licencirane stručne tehničke službe, pripremljene prema uputstvima utvrđenim u Osnovnoj uredbi, obezbeđuje sprovođenje mera za kontrolu, regeneraciju i odlaganje napuštenih resursa, kao i izradu planova reagovanja i odgovarajućih mera za njihovo upravljanje.</w:t>
            </w:r>
          </w:p>
          <w:p w14:paraId="5DC09FFB" w14:textId="7B234BBD" w:rsidR="0067207D" w:rsidRDefault="0067207D" w:rsidP="0067207D">
            <w:pPr>
              <w:jc w:val="both"/>
              <w:rPr>
                <w:sz w:val="24"/>
                <w:szCs w:val="24"/>
              </w:rPr>
            </w:pPr>
          </w:p>
          <w:p w14:paraId="12587D90" w14:textId="56B53B72" w:rsidR="0067207D" w:rsidRPr="00A221C4" w:rsidRDefault="0067207D" w:rsidP="0067207D">
            <w:pPr>
              <w:jc w:val="both"/>
              <w:rPr>
                <w:sz w:val="24"/>
                <w:szCs w:val="24"/>
              </w:rPr>
            </w:pPr>
          </w:p>
          <w:p w14:paraId="41C65A51" w14:textId="77777777" w:rsidR="0067207D" w:rsidRPr="00A221C4" w:rsidRDefault="0067207D" w:rsidP="0067207D">
            <w:pPr>
              <w:jc w:val="center"/>
              <w:rPr>
                <w:b/>
                <w:sz w:val="24"/>
                <w:szCs w:val="24"/>
              </w:rPr>
            </w:pPr>
            <w:r w:rsidRPr="00A221C4">
              <w:rPr>
                <w:b/>
                <w:sz w:val="24"/>
                <w:szCs w:val="24"/>
              </w:rPr>
              <w:t>Član 7</w:t>
            </w:r>
          </w:p>
          <w:p w14:paraId="7183B21C" w14:textId="77777777" w:rsidR="0067207D" w:rsidRPr="00A221C4" w:rsidRDefault="0067207D" w:rsidP="0067207D">
            <w:pPr>
              <w:jc w:val="both"/>
              <w:rPr>
                <w:b/>
                <w:sz w:val="24"/>
                <w:szCs w:val="24"/>
              </w:rPr>
            </w:pPr>
          </w:p>
          <w:p w14:paraId="6454D075" w14:textId="1E3E81FA" w:rsidR="0067207D" w:rsidRPr="00A221C4" w:rsidRDefault="0067207D" w:rsidP="0067207D">
            <w:pPr>
              <w:jc w:val="both"/>
              <w:rPr>
                <w:sz w:val="24"/>
                <w:szCs w:val="24"/>
              </w:rPr>
            </w:pPr>
            <w:r w:rsidRPr="00A221C4">
              <w:rPr>
                <w:sz w:val="24"/>
                <w:szCs w:val="24"/>
              </w:rPr>
              <w:t xml:space="preserve">1. Član 20, stav 1, Osnovne </w:t>
            </w:r>
            <w:r w:rsidR="005A7E07">
              <w:rPr>
                <w:sz w:val="24"/>
                <w:szCs w:val="24"/>
              </w:rPr>
              <w:t>Uredbe</w:t>
            </w:r>
            <w:r w:rsidRPr="00A221C4">
              <w:rPr>
                <w:sz w:val="24"/>
                <w:szCs w:val="24"/>
              </w:rPr>
              <w:t>, menjaju se i dopunjuju sledećim tekstom:</w:t>
            </w:r>
          </w:p>
          <w:p w14:paraId="24CE151D" w14:textId="38AA19B6" w:rsidR="0067207D" w:rsidRDefault="0067207D" w:rsidP="0067207D">
            <w:pPr>
              <w:jc w:val="both"/>
              <w:rPr>
                <w:sz w:val="24"/>
                <w:szCs w:val="24"/>
              </w:rPr>
            </w:pPr>
          </w:p>
          <w:p w14:paraId="70A9249F" w14:textId="77777777" w:rsidR="00E666DA" w:rsidRPr="00A221C4" w:rsidRDefault="00E666DA" w:rsidP="0067207D">
            <w:pPr>
              <w:jc w:val="both"/>
              <w:rPr>
                <w:sz w:val="24"/>
                <w:szCs w:val="24"/>
              </w:rPr>
            </w:pPr>
          </w:p>
          <w:p w14:paraId="110CAFA3" w14:textId="77777777" w:rsidR="0067207D" w:rsidRPr="00A221C4" w:rsidRDefault="0067207D" w:rsidP="0067207D">
            <w:pPr>
              <w:ind w:left="288"/>
              <w:jc w:val="both"/>
              <w:rPr>
                <w:sz w:val="24"/>
                <w:szCs w:val="24"/>
              </w:rPr>
            </w:pPr>
            <w:r w:rsidRPr="00A221C4">
              <w:rPr>
                <w:sz w:val="24"/>
                <w:szCs w:val="24"/>
              </w:rPr>
              <w:t xml:space="preserve">1. Za postojeće situacije izloženosti koje uključuju izloženost radonu za članove javnosti, referentni nivoi za prosečnu </w:t>
            </w:r>
            <w:r w:rsidRPr="00A221C4">
              <w:rPr>
                <w:sz w:val="24"/>
                <w:szCs w:val="24"/>
              </w:rPr>
              <w:lastRenderedPageBreak/>
              <w:t>godišnju koncentraciju aktivnosti u vazduhu ne smeju preći sto (100) Bq m-3.</w:t>
            </w:r>
          </w:p>
          <w:p w14:paraId="2EBAB93D" w14:textId="0AD2514B" w:rsidR="0067207D" w:rsidRDefault="0067207D" w:rsidP="0067207D">
            <w:pPr>
              <w:jc w:val="both"/>
              <w:rPr>
                <w:sz w:val="24"/>
                <w:szCs w:val="24"/>
              </w:rPr>
            </w:pPr>
          </w:p>
          <w:p w14:paraId="5F3BAB07" w14:textId="0A697811" w:rsidR="0067207D" w:rsidRPr="00A221C4" w:rsidRDefault="0067207D" w:rsidP="0067207D">
            <w:pPr>
              <w:jc w:val="both"/>
              <w:rPr>
                <w:sz w:val="24"/>
                <w:szCs w:val="24"/>
              </w:rPr>
            </w:pPr>
          </w:p>
          <w:p w14:paraId="786170DF" w14:textId="77777777" w:rsidR="00472995" w:rsidRDefault="00472995" w:rsidP="0067207D">
            <w:pPr>
              <w:jc w:val="center"/>
              <w:rPr>
                <w:b/>
                <w:sz w:val="24"/>
                <w:szCs w:val="24"/>
              </w:rPr>
            </w:pPr>
          </w:p>
          <w:p w14:paraId="4C611567" w14:textId="06514F72" w:rsidR="0067207D" w:rsidRPr="00A221C4" w:rsidRDefault="0067207D" w:rsidP="0067207D">
            <w:pPr>
              <w:jc w:val="center"/>
              <w:rPr>
                <w:b/>
                <w:sz w:val="24"/>
                <w:szCs w:val="24"/>
              </w:rPr>
            </w:pPr>
            <w:r w:rsidRPr="00A221C4">
              <w:rPr>
                <w:b/>
                <w:sz w:val="24"/>
                <w:szCs w:val="24"/>
              </w:rPr>
              <w:t>Član 8</w:t>
            </w:r>
          </w:p>
          <w:p w14:paraId="437EEBC1" w14:textId="77777777" w:rsidR="0067207D" w:rsidRPr="00A221C4" w:rsidRDefault="0067207D" w:rsidP="0067207D">
            <w:pPr>
              <w:jc w:val="center"/>
              <w:rPr>
                <w:b/>
                <w:sz w:val="24"/>
                <w:szCs w:val="24"/>
              </w:rPr>
            </w:pPr>
          </w:p>
          <w:p w14:paraId="7727350F" w14:textId="167E0B00" w:rsidR="0067207D" w:rsidRPr="00A221C4" w:rsidRDefault="0067207D" w:rsidP="0067207D">
            <w:pPr>
              <w:jc w:val="both"/>
              <w:rPr>
                <w:sz w:val="24"/>
                <w:szCs w:val="24"/>
              </w:rPr>
            </w:pPr>
            <w:r w:rsidRPr="00A221C4">
              <w:rPr>
                <w:sz w:val="24"/>
                <w:szCs w:val="24"/>
              </w:rPr>
              <w:t xml:space="preserve">1. Član 21, stavovi 1 i 3, Osnovne </w:t>
            </w:r>
            <w:r w:rsidR="005A7E07">
              <w:rPr>
                <w:sz w:val="24"/>
                <w:szCs w:val="24"/>
              </w:rPr>
              <w:t>Uredbe</w:t>
            </w:r>
            <w:r w:rsidRPr="00A221C4">
              <w:rPr>
                <w:sz w:val="24"/>
                <w:szCs w:val="24"/>
              </w:rPr>
              <w:t xml:space="preserve"> menjaju se i dopunjuju sledećim tekstom:</w:t>
            </w:r>
          </w:p>
          <w:p w14:paraId="362B7A82" w14:textId="22E67219" w:rsidR="0067207D" w:rsidRDefault="0067207D" w:rsidP="0067207D">
            <w:pPr>
              <w:jc w:val="both"/>
              <w:rPr>
                <w:sz w:val="24"/>
                <w:szCs w:val="24"/>
              </w:rPr>
            </w:pPr>
          </w:p>
          <w:p w14:paraId="7DB3FCFD" w14:textId="77777777" w:rsidR="0067207D" w:rsidRPr="00A221C4" w:rsidRDefault="0067207D" w:rsidP="0067207D">
            <w:pPr>
              <w:jc w:val="both"/>
              <w:rPr>
                <w:sz w:val="24"/>
                <w:szCs w:val="24"/>
              </w:rPr>
            </w:pPr>
          </w:p>
          <w:p w14:paraId="3D07A305" w14:textId="77777777" w:rsidR="0067207D" w:rsidRPr="00A221C4" w:rsidRDefault="0067207D" w:rsidP="0067207D">
            <w:pPr>
              <w:ind w:left="288"/>
              <w:jc w:val="both"/>
              <w:rPr>
                <w:sz w:val="24"/>
                <w:szCs w:val="24"/>
              </w:rPr>
            </w:pPr>
            <w:r w:rsidRPr="00A221C4">
              <w:rPr>
                <w:sz w:val="24"/>
                <w:szCs w:val="24"/>
              </w:rPr>
              <w:t>1. Ministarstvo će izraditi nacionalni akcioni plan koji opisuje dugoročne rizike od izlaganja radonu u zgradama, zgradama sa javnim pristupom i na radnim mestima za svaki izvor unosa radona, bilo da potiče iz zemljišta, građevinskog materijala ili vode. Akcioni plan će uzeti u obzir pitanja navedena u relevantnoj uredbi o izvorima zračenja i praksama i redovno će se ažurirati.</w:t>
            </w:r>
          </w:p>
          <w:p w14:paraId="2C86E315" w14:textId="05B9C29B" w:rsidR="0067207D" w:rsidRPr="00A221C4" w:rsidRDefault="0067207D" w:rsidP="0067207D">
            <w:pPr>
              <w:jc w:val="both"/>
              <w:rPr>
                <w:sz w:val="24"/>
                <w:szCs w:val="24"/>
              </w:rPr>
            </w:pPr>
          </w:p>
          <w:p w14:paraId="1F02F021" w14:textId="77777777" w:rsidR="0067207D" w:rsidRPr="00A221C4" w:rsidRDefault="0067207D" w:rsidP="0067207D">
            <w:pPr>
              <w:ind w:left="288"/>
              <w:jc w:val="both"/>
              <w:rPr>
                <w:sz w:val="24"/>
                <w:szCs w:val="24"/>
              </w:rPr>
            </w:pPr>
            <w:r w:rsidRPr="00A221C4">
              <w:rPr>
                <w:sz w:val="24"/>
                <w:szCs w:val="24"/>
              </w:rPr>
              <w:t>3. Nakon izrade mapa rizika od radona, Ministarstvo će identifikovati područja gde prosečna godišnja koncentracija radona u značajnom broju zgrada prelazi relevantni nacionalni nivo.</w:t>
            </w:r>
          </w:p>
          <w:p w14:paraId="1DA34185" w14:textId="1B08DFED" w:rsidR="0067207D" w:rsidRDefault="0067207D" w:rsidP="0067207D">
            <w:pPr>
              <w:rPr>
                <w:b/>
                <w:sz w:val="24"/>
                <w:szCs w:val="24"/>
              </w:rPr>
            </w:pPr>
          </w:p>
          <w:p w14:paraId="3E83583F" w14:textId="77777777" w:rsidR="0067207D" w:rsidRDefault="0067207D" w:rsidP="0067207D">
            <w:pPr>
              <w:rPr>
                <w:b/>
                <w:sz w:val="24"/>
                <w:szCs w:val="24"/>
              </w:rPr>
            </w:pPr>
          </w:p>
          <w:p w14:paraId="411776C1" w14:textId="77777777" w:rsidR="00472995" w:rsidRDefault="00472995" w:rsidP="0067207D">
            <w:pPr>
              <w:jc w:val="center"/>
              <w:rPr>
                <w:b/>
                <w:sz w:val="24"/>
                <w:szCs w:val="24"/>
              </w:rPr>
            </w:pPr>
          </w:p>
          <w:p w14:paraId="247E1CA7" w14:textId="2EE277B7" w:rsidR="0067207D" w:rsidRPr="00A221C4" w:rsidRDefault="0067207D" w:rsidP="0067207D">
            <w:pPr>
              <w:jc w:val="center"/>
              <w:rPr>
                <w:b/>
                <w:sz w:val="24"/>
                <w:szCs w:val="24"/>
              </w:rPr>
            </w:pPr>
            <w:r w:rsidRPr="00A221C4">
              <w:rPr>
                <w:b/>
                <w:sz w:val="24"/>
                <w:szCs w:val="24"/>
              </w:rPr>
              <w:lastRenderedPageBreak/>
              <w:t>Član 9</w:t>
            </w:r>
          </w:p>
          <w:p w14:paraId="151DFECC" w14:textId="77777777" w:rsidR="0067207D" w:rsidRPr="00A221C4" w:rsidRDefault="0067207D" w:rsidP="0067207D">
            <w:pPr>
              <w:jc w:val="both"/>
              <w:rPr>
                <w:b/>
                <w:sz w:val="24"/>
                <w:szCs w:val="24"/>
              </w:rPr>
            </w:pPr>
          </w:p>
          <w:p w14:paraId="3AC4A091" w14:textId="4196D3A0" w:rsidR="0067207D" w:rsidRPr="00A221C4" w:rsidRDefault="0067207D" w:rsidP="0067207D">
            <w:pPr>
              <w:jc w:val="both"/>
              <w:rPr>
                <w:sz w:val="24"/>
                <w:szCs w:val="24"/>
              </w:rPr>
            </w:pPr>
            <w:r w:rsidRPr="00A221C4">
              <w:rPr>
                <w:sz w:val="24"/>
                <w:szCs w:val="24"/>
              </w:rPr>
              <w:t>1. Član 22, stavovi 1 i 2 Osnovn</w:t>
            </w:r>
            <w:r w:rsidR="005A7E07">
              <w:rPr>
                <w:sz w:val="24"/>
                <w:szCs w:val="24"/>
              </w:rPr>
              <w:t>e Uredbe</w:t>
            </w:r>
            <w:r w:rsidRPr="00A221C4">
              <w:rPr>
                <w:sz w:val="24"/>
                <w:szCs w:val="24"/>
              </w:rPr>
              <w:t>, menjaju se i dopunjuju sledećim tekstom:</w:t>
            </w:r>
          </w:p>
          <w:p w14:paraId="2450A6F4" w14:textId="24EEE4BA" w:rsidR="0067207D" w:rsidRDefault="0067207D" w:rsidP="0067207D">
            <w:pPr>
              <w:jc w:val="both"/>
              <w:rPr>
                <w:sz w:val="24"/>
                <w:szCs w:val="24"/>
              </w:rPr>
            </w:pPr>
          </w:p>
          <w:p w14:paraId="7BC9779A" w14:textId="77777777" w:rsidR="0067207D" w:rsidRPr="00A221C4" w:rsidRDefault="0067207D" w:rsidP="0067207D">
            <w:pPr>
              <w:jc w:val="both"/>
              <w:rPr>
                <w:sz w:val="24"/>
                <w:szCs w:val="24"/>
              </w:rPr>
            </w:pPr>
          </w:p>
          <w:p w14:paraId="4521B508" w14:textId="77777777" w:rsidR="0067207D" w:rsidRPr="00A221C4" w:rsidRDefault="0067207D" w:rsidP="0067207D">
            <w:pPr>
              <w:ind w:left="301"/>
              <w:jc w:val="both"/>
              <w:rPr>
                <w:sz w:val="24"/>
                <w:szCs w:val="24"/>
              </w:rPr>
            </w:pPr>
            <w:r w:rsidRPr="00A221C4">
              <w:rPr>
                <w:sz w:val="24"/>
                <w:szCs w:val="24"/>
              </w:rPr>
              <w:t>1. Referentni nivo koji se primenjuje na spoljašnje izlaganje gama zračenju koje emituju građevinski materijali unutar zatvorenih prostora, isključujući spoljašnje izlaganje u tim prostorima, ne sme preći jedan (1) mSv/godišnje.</w:t>
            </w:r>
          </w:p>
          <w:p w14:paraId="392ADE4E" w14:textId="77777777" w:rsidR="0067207D" w:rsidRPr="00A221C4" w:rsidRDefault="0067207D" w:rsidP="0067207D">
            <w:pPr>
              <w:ind w:left="301"/>
              <w:jc w:val="both"/>
              <w:rPr>
                <w:sz w:val="24"/>
                <w:szCs w:val="24"/>
              </w:rPr>
            </w:pPr>
          </w:p>
          <w:p w14:paraId="3C9F2D7A" w14:textId="77777777" w:rsidR="0067207D" w:rsidRPr="00A221C4" w:rsidRDefault="0067207D" w:rsidP="0067207D">
            <w:pPr>
              <w:ind w:left="301"/>
              <w:jc w:val="both"/>
              <w:rPr>
                <w:sz w:val="24"/>
                <w:szCs w:val="24"/>
              </w:rPr>
            </w:pPr>
            <w:r w:rsidRPr="00A221C4">
              <w:rPr>
                <w:sz w:val="24"/>
                <w:szCs w:val="24"/>
              </w:rPr>
              <w:t>2. Za građevinske materijale koje je Ministarstvo identifikovalo kao zabrinjavajuće sa stanovišta zaštite od zračenja, uzimajući u obzir indikativnu listu materijala navedenu u relevantnom pravilniku o izvorima zračenja i praksama, Ministarstvo će osigurati, pre nego što se ovi materijali stave na tržište, da:</w:t>
            </w:r>
          </w:p>
          <w:p w14:paraId="41A084AD" w14:textId="3E839924" w:rsidR="0067207D" w:rsidRDefault="0067207D" w:rsidP="0067207D">
            <w:pPr>
              <w:jc w:val="both"/>
              <w:rPr>
                <w:b/>
                <w:sz w:val="24"/>
                <w:szCs w:val="24"/>
              </w:rPr>
            </w:pPr>
          </w:p>
          <w:p w14:paraId="5996D02B" w14:textId="77777777" w:rsidR="0067207D" w:rsidRPr="00A221C4" w:rsidRDefault="0067207D" w:rsidP="0067207D">
            <w:pPr>
              <w:jc w:val="both"/>
              <w:rPr>
                <w:b/>
                <w:sz w:val="24"/>
                <w:szCs w:val="24"/>
              </w:rPr>
            </w:pPr>
          </w:p>
          <w:p w14:paraId="460EB524" w14:textId="77777777" w:rsidR="0067207D" w:rsidRPr="00A221C4" w:rsidRDefault="0067207D" w:rsidP="0067207D">
            <w:pPr>
              <w:ind w:left="504"/>
              <w:jc w:val="both"/>
              <w:rPr>
                <w:sz w:val="24"/>
                <w:szCs w:val="24"/>
              </w:rPr>
            </w:pPr>
            <w:r w:rsidRPr="00A221C4">
              <w:rPr>
                <w:sz w:val="24"/>
                <w:szCs w:val="24"/>
              </w:rPr>
              <w:t>2.1. utvrđene su koncentracije aktivnosti radionuklida navedene u relevantnoj uredbi o izvorima zračenja i praksama;</w:t>
            </w:r>
          </w:p>
          <w:p w14:paraId="3D480D2E" w14:textId="77777777" w:rsidR="0067207D" w:rsidRPr="00A221C4" w:rsidRDefault="0067207D" w:rsidP="0067207D">
            <w:pPr>
              <w:ind w:left="360"/>
              <w:jc w:val="both"/>
              <w:rPr>
                <w:sz w:val="24"/>
                <w:szCs w:val="24"/>
              </w:rPr>
            </w:pPr>
          </w:p>
          <w:p w14:paraId="2C2CF61B" w14:textId="77777777" w:rsidR="00714F63" w:rsidRDefault="00714F63" w:rsidP="0067207D">
            <w:pPr>
              <w:ind w:left="504"/>
              <w:jc w:val="both"/>
              <w:rPr>
                <w:sz w:val="24"/>
                <w:szCs w:val="24"/>
              </w:rPr>
            </w:pPr>
          </w:p>
          <w:p w14:paraId="102E7528" w14:textId="7EA21C84" w:rsidR="0067207D" w:rsidRPr="00A221C4" w:rsidRDefault="0067207D" w:rsidP="0067207D">
            <w:pPr>
              <w:ind w:left="504"/>
              <w:jc w:val="both"/>
              <w:rPr>
                <w:sz w:val="24"/>
                <w:szCs w:val="24"/>
              </w:rPr>
            </w:pPr>
            <w:r w:rsidRPr="00A221C4">
              <w:rPr>
                <w:sz w:val="24"/>
                <w:szCs w:val="24"/>
              </w:rPr>
              <w:t xml:space="preserve">2.2. građevinskoj inspekciji nadležne opštine dostavljene su informacije, na </w:t>
            </w:r>
            <w:r w:rsidRPr="00A221C4">
              <w:rPr>
                <w:sz w:val="24"/>
                <w:szCs w:val="24"/>
              </w:rPr>
              <w:lastRenderedPageBreak/>
              <w:t>zahtev, o rezultatima merenja i relevantnom indeksu koncentracije aktivnosti, kao i o drugim relevantnim faktorima, kako je navedeno u relevantnoj uredbi o izvorima zračenja i praksama.</w:t>
            </w:r>
          </w:p>
          <w:p w14:paraId="29BC2234" w14:textId="51A2ECE6" w:rsidR="00E666DA" w:rsidRDefault="00E666DA" w:rsidP="00714F63">
            <w:pPr>
              <w:rPr>
                <w:b/>
                <w:sz w:val="24"/>
                <w:szCs w:val="24"/>
              </w:rPr>
            </w:pPr>
          </w:p>
          <w:p w14:paraId="3028B2DE" w14:textId="027DA8AA" w:rsidR="0067207D" w:rsidRPr="00A221C4" w:rsidRDefault="0067207D" w:rsidP="0067207D">
            <w:pPr>
              <w:ind w:left="474" w:hanging="474"/>
              <w:jc w:val="center"/>
              <w:rPr>
                <w:b/>
                <w:sz w:val="24"/>
                <w:szCs w:val="24"/>
              </w:rPr>
            </w:pPr>
            <w:r w:rsidRPr="00A221C4">
              <w:rPr>
                <w:b/>
                <w:sz w:val="24"/>
                <w:szCs w:val="24"/>
              </w:rPr>
              <w:t>Član 10</w:t>
            </w:r>
          </w:p>
          <w:p w14:paraId="2462B802" w14:textId="77777777" w:rsidR="0067207D" w:rsidRPr="00A221C4" w:rsidRDefault="0067207D" w:rsidP="0067207D">
            <w:pPr>
              <w:ind w:left="474" w:hanging="474"/>
              <w:jc w:val="center"/>
              <w:rPr>
                <w:b/>
                <w:sz w:val="24"/>
                <w:szCs w:val="24"/>
              </w:rPr>
            </w:pPr>
            <w:r w:rsidRPr="00A221C4">
              <w:rPr>
                <w:b/>
                <w:sz w:val="24"/>
                <w:szCs w:val="24"/>
              </w:rPr>
              <w:t>Stupanje na snagu</w:t>
            </w:r>
          </w:p>
          <w:p w14:paraId="7A39E889" w14:textId="77777777" w:rsidR="0067207D" w:rsidRPr="00A221C4" w:rsidRDefault="0067207D" w:rsidP="0067207D">
            <w:pPr>
              <w:ind w:left="474" w:hanging="474"/>
              <w:jc w:val="center"/>
              <w:rPr>
                <w:b/>
                <w:sz w:val="24"/>
                <w:szCs w:val="24"/>
              </w:rPr>
            </w:pPr>
          </w:p>
          <w:p w14:paraId="1A9AB85F" w14:textId="77777777" w:rsidR="0067207D" w:rsidRPr="00A221C4" w:rsidRDefault="0067207D" w:rsidP="0067207D">
            <w:pPr>
              <w:jc w:val="both"/>
              <w:rPr>
                <w:sz w:val="24"/>
                <w:szCs w:val="24"/>
              </w:rPr>
            </w:pPr>
            <w:r w:rsidRPr="00A221C4">
              <w:rPr>
                <w:sz w:val="24"/>
                <w:szCs w:val="24"/>
              </w:rPr>
              <w:t>Ova Uredba stupa na snagu sedam (7) dana nakon objavljivanja u Službenom glasniku Republike Kosovo.</w:t>
            </w:r>
          </w:p>
          <w:p w14:paraId="3C9FDDDE" w14:textId="77777777" w:rsidR="0067207D" w:rsidRPr="00A221C4" w:rsidRDefault="0067207D" w:rsidP="0067207D">
            <w:pPr>
              <w:jc w:val="both"/>
              <w:rPr>
                <w:sz w:val="24"/>
                <w:szCs w:val="24"/>
              </w:rPr>
            </w:pPr>
          </w:p>
          <w:p w14:paraId="78E17736" w14:textId="77777777" w:rsidR="005A7E07" w:rsidRDefault="005A7E07" w:rsidP="005A7E07">
            <w:pPr>
              <w:pStyle w:val="TableParagraph"/>
              <w:jc w:val="right"/>
              <w:rPr>
                <w:b/>
                <w:sz w:val="24"/>
                <w:szCs w:val="24"/>
              </w:rPr>
            </w:pPr>
          </w:p>
          <w:p w14:paraId="2EBB07C1" w14:textId="44332363" w:rsidR="005A7E07" w:rsidRPr="007E0B16" w:rsidRDefault="005A7E07" w:rsidP="005A7E07">
            <w:pPr>
              <w:pStyle w:val="TableParagraph"/>
              <w:jc w:val="right"/>
              <w:rPr>
                <w:sz w:val="24"/>
                <w:szCs w:val="24"/>
              </w:rPr>
            </w:pPr>
            <w:r w:rsidRPr="007E0B16">
              <w:rPr>
                <w:b/>
                <w:sz w:val="24"/>
                <w:szCs w:val="24"/>
              </w:rPr>
              <w:t>Albin Kurti</w:t>
            </w:r>
          </w:p>
          <w:p w14:paraId="58253587" w14:textId="77777777" w:rsidR="005A7E07" w:rsidRPr="007E0B16" w:rsidRDefault="005A7E07" w:rsidP="005A7E07">
            <w:pPr>
              <w:pStyle w:val="TableParagraph"/>
              <w:jc w:val="right"/>
              <w:rPr>
                <w:sz w:val="24"/>
                <w:szCs w:val="24"/>
              </w:rPr>
            </w:pPr>
          </w:p>
          <w:p w14:paraId="268361A6" w14:textId="77777777" w:rsidR="005A7E07" w:rsidRPr="007E0B16" w:rsidRDefault="005A7E07" w:rsidP="005A7E07">
            <w:pPr>
              <w:pStyle w:val="TableParagraph"/>
              <w:jc w:val="right"/>
              <w:rPr>
                <w:sz w:val="24"/>
                <w:szCs w:val="24"/>
              </w:rPr>
            </w:pPr>
            <w:r w:rsidRPr="007E0B16">
              <w:rPr>
                <w:noProof/>
                <w:sz w:val="2"/>
                <w:lang w:val="en-US"/>
              </w:rPr>
              <mc:AlternateContent>
                <mc:Choice Requires="wpg">
                  <w:drawing>
                    <wp:inline distT="0" distB="0" distL="0" distR="0" wp14:anchorId="56FF6F23" wp14:editId="2057778B">
                      <wp:extent cx="23622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0" name="Graphic 6"/>
                              <wps:cNvSpPr/>
                              <wps:spPr>
                                <a:xfrm>
                                  <a:off x="0" y="3125"/>
                                  <a:ext cx="2362200" cy="1270"/>
                                </a:xfrm>
                                <a:custGeom>
                                  <a:avLst/>
                                  <a:gdLst/>
                                  <a:ahLst/>
                                  <a:cxnLst/>
                                  <a:rect l="l" t="t" r="r" b="b"/>
                                  <a:pathLst>
                                    <a:path w="2362200">
                                      <a:moveTo>
                                        <a:pt x="0" y="0"/>
                                      </a:moveTo>
                                      <a:lnTo>
                                        <a:pt x="2362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F3AE1" id="Group 9"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AVlkhmdAIAALMFAAAOAAAAAAAAAAAA&#10;AAAAAC4CAABkcnMvZTJvRG9jLnhtbFBLAQItABQABgAIAAAAIQCD5rKn2gAAAAMBAAAPAAAAAAAA&#10;AAAAAAAAAM4EAABkcnMvZG93bnJldi54bWxQSwUGAAAAAAQABADzAAAA1QUAAAAA&#10;">
                      <v:shape id="Graphic 6" o:spid="_x0000_s1027" style="position:absolute;top:31;width:23622;height:12;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" path="m,l2362200,e" filled="f" strokeweight=".17361mm">
                        <v:path arrowok="t"/>
                      </v:shape>
                      <w10:anchorlock/>
                    </v:group>
                  </w:pict>
                </mc:Fallback>
              </mc:AlternateContent>
            </w:r>
          </w:p>
          <w:p w14:paraId="1945DC79" w14:textId="0BCA4162" w:rsidR="005A7E07" w:rsidRPr="00B4105F" w:rsidRDefault="00FF5DA4" w:rsidP="00B4105F">
            <w:pPr>
              <w:pStyle w:val="TableParagraph"/>
              <w:jc w:val="right"/>
              <w:rPr>
                <w:b/>
                <w:sz w:val="24"/>
                <w:szCs w:val="24"/>
              </w:rPr>
            </w:pPr>
            <w:r w:rsidRPr="00B4105F">
              <w:rPr>
                <w:rFonts w:eastAsia="Calibri"/>
                <w:sz w:val="24"/>
                <w:szCs w:val="24"/>
              </w:rPr>
              <w:t>Vršilac dužnosti</w:t>
            </w:r>
            <w:r w:rsidRPr="00B4105F">
              <w:rPr>
                <w:sz w:val="24"/>
                <w:szCs w:val="24"/>
              </w:rPr>
              <w:t xml:space="preserve"> </w:t>
            </w:r>
            <w:r w:rsidR="005A7E07" w:rsidRPr="00B4105F">
              <w:rPr>
                <w:sz w:val="24"/>
                <w:szCs w:val="24"/>
              </w:rPr>
              <w:t>Premijer</w:t>
            </w:r>
            <w:r w:rsidRPr="00B4105F">
              <w:rPr>
                <w:sz w:val="24"/>
                <w:szCs w:val="24"/>
              </w:rPr>
              <w:t>a</w:t>
            </w:r>
            <w:r w:rsidR="005A7E07" w:rsidRPr="00B4105F">
              <w:rPr>
                <w:sz w:val="24"/>
                <w:szCs w:val="24"/>
              </w:rPr>
              <w:t xml:space="preserve"> Republike</w:t>
            </w:r>
            <w:r w:rsidR="005A7E07" w:rsidRPr="00B4105F">
              <w:rPr>
                <w:spacing w:val="-1"/>
                <w:sz w:val="24"/>
                <w:szCs w:val="24"/>
              </w:rPr>
              <w:t xml:space="preserve"> </w:t>
            </w:r>
            <w:r w:rsidR="005A7E07" w:rsidRPr="00B4105F">
              <w:rPr>
                <w:spacing w:val="-2"/>
                <w:sz w:val="24"/>
                <w:szCs w:val="24"/>
              </w:rPr>
              <w:t>Kosovo</w:t>
            </w:r>
          </w:p>
          <w:p w14:paraId="2827C628" w14:textId="77777777" w:rsidR="005A7E07" w:rsidRPr="007E0B16" w:rsidRDefault="005A7E07" w:rsidP="005A7E07">
            <w:pPr>
              <w:pStyle w:val="TableParagraph"/>
              <w:jc w:val="right"/>
              <w:rPr>
                <w:sz w:val="24"/>
                <w:szCs w:val="24"/>
              </w:rPr>
            </w:pPr>
          </w:p>
          <w:p w14:paraId="18E9A8DA" w14:textId="521E3BC2" w:rsidR="005A7E07" w:rsidRDefault="005A7E07" w:rsidP="005A7E07">
            <w:pPr>
              <w:pStyle w:val="TableParagraph"/>
              <w:jc w:val="right"/>
              <w:rPr>
                <w:b/>
                <w:sz w:val="24"/>
                <w:szCs w:val="24"/>
              </w:rPr>
            </w:pPr>
            <w:r>
              <w:rPr>
                <w:sz w:val="24"/>
                <w:szCs w:val="24"/>
              </w:rPr>
              <w:t>Datum</w:t>
            </w:r>
            <w:r w:rsidRPr="007E0B16">
              <w:rPr>
                <w:sz w:val="24"/>
                <w:szCs w:val="24"/>
              </w:rPr>
              <w:t>: ______</w:t>
            </w:r>
            <w:r w:rsidRPr="007E0B16">
              <w:rPr>
                <w:spacing w:val="-1"/>
                <w:sz w:val="24"/>
                <w:szCs w:val="24"/>
              </w:rPr>
              <w:t xml:space="preserve"> </w:t>
            </w:r>
            <w:r w:rsidRPr="007E0B16">
              <w:rPr>
                <w:spacing w:val="-4"/>
                <w:sz w:val="24"/>
                <w:szCs w:val="24"/>
              </w:rPr>
              <w:t>202</w:t>
            </w:r>
            <w:r>
              <w:rPr>
                <w:spacing w:val="-4"/>
                <w:sz w:val="24"/>
                <w:szCs w:val="24"/>
              </w:rPr>
              <w:t xml:space="preserve">6 </w:t>
            </w:r>
          </w:p>
          <w:p w14:paraId="55022397" w14:textId="6301CD11" w:rsidR="0067207D" w:rsidRPr="00A221C4" w:rsidRDefault="0067207D" w:rsidP="0067207D">
            <w:pPr>
              <w:rPr>
                <w:b/>
                <w:sz w:val="24"/>
                <w:szCs w:val="24"/>
              </w:rPr>
            </w:pPr>
          </w:p>
          <w:p w14:paraId="7F48AD3C" w14:textId="104C9BEF" w:rsidR="001722E6" w:rsidRPr="0067207D" w:rsidRDefault="001722E6" w:rsidP="0067207D">
            <w:pPr>
              <w:spacing w:line="259" w:lineRule="auto"/>
              <w:jc w:val="right"/>
              <w:rPr>
                <w:rFonts w:eastAsia="Calibri"/>
                <w:sz w:val="24"/>
                <w:szCs w:val="24"/>
              </w:rPr>
            </w:pPr>
          </w:p>
        </w:tc>
      </w:tr>
    </w:tbl>
    <w:p w14:paraId="558E4CE2" w14:textId="7DF659BA" w:rsidR="00693364" w:rsidRPr="00A26594" w:rsidRDefault="00693364" w:rsidP="00117F4E"/>
    <w:sectPr w:rsidR="00693364" w:rsidRPr="00A26594">
      <w:footerReference w:type="default" r:id="rId10"/>
      <w:pgSz w:w="16850" w:h="11910" w:orient="landscape"/>
      <w:pgMar w:top="1100" w:right="1275" w:bottom="2200" w:left="850" w:header="0" w:footer="20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44FE7" w14:textId="77777777" w:rsidR="004409D9" w:rsidRDefault="004409D9">
      <w:r>
        <w:separator/>
      </w:r>
    </w:p>
  </w:endnote>
  <w:endnote w:type="continuationSeparator" w:id="0">
    <w:p w14:paraId="5EA3C5A5" w14:textId="77777777" w:rsidR="004409D9" w:rsidRDefault="0044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726127"/>
      <w:docPartObj>
        <w:docPartGallery w:val="Page Numbers (Bottom of Page)"/>
        <w:docPartUnique/>
      </w:docPartObj>
    </w:sdtPr>
    <w:sdtEndPr>
      <w:rPr>
        <w:noProof/>
      </w:rPr>
    </w:sdtEndPr>
    <w:sdtContent>
      <w:p w14:paraId="423BA4BE" w14:textId="4DF759F4" w:rsidR="008901EB" w:rsidRDefault="008901EB">
        <w:pPr>
          <w:pStyle w:val="Footer"/>
          <w:jc w:val="center"/>
        </w:pPr>
        <w:r>
          <w:fldChar w:fldCharType="begin"/>
        </w:r>
        <w:r>
          <w:instrText xml:space="preserve"> PAGE   \* MERGEFORMAT </w:instrText>
        </w:r>
        <w:r>
          <w:fldChar w:fldCharType="separate"/>
        </w:r>
        <w:r w:rsidR="00CF15DB">
          <w:rPr>
            <w:noProof/>
          </w:rPr>
          <w:t>1</w:t>
        </w:r>
        <w:r>
          <w:rPr>
            <w:noProof/>
          </w:rPr>
          <w:fldChar w:fldCharType="end"/>
        </w:r>
      </w:p>
    </w:sdtContent>
  </w:sdt>
  <w:p w14:paraId="5BAEC2FA" w14:textId="77777777" w:rsidR="008901EB" w:rsidRDefault="008901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81065"/>
      <w:docPartObj>
        <w:docPartGallery w:val="Page Numbers (Bottom of Page)"/>
        <w:docPartUnique/>
      </w:docPartObj>
    </w:sdtPr>
    <w:sdtEndPr>
      <w:rPr>
        <w:noProof/>
        <w:sz w:val="24"/>
        <w:szCs w:val="24"/>
      </w:rPr>
    </w:sdtEndPr>
    <w:sdtContent>
      <w:p w14:paraId="731CF521" w14:textId="39368A13" w:rsidR="008901EB" w:rsidRPr="007E0B16" w:rsidRDefault="008901EB">
        <w:pPr>
          <w:pStyle w:val="Footer"/>
          <w:jc w:val="center"/>
          <w:rPr>
            <w:sz w:val="24"/>
            <w:szCs w:val="24"/>
          </w:rPr>
        </w:pPr>
        <w:r w:rsidRPr="007E0B16">
          <w:rPr>
            <w:sz w:val="24"/>
            <w:szCs w:val="24"/>
          </w:rPr>
          <w:fldChar w:fldCharType="begin"/>
        </w:r>
        <w:r w:rsidRPr="007E0B16">
          <w:rPr>
            <w:sz w:val="24"/>
            <w:szCs w:val="24"/>
          </w:rPr>
          <w:instrText xml:space="preserve"> PAGE   \* MERGEFORMAT </w:instrText>
        </w:r>
        <w:r w:rsidRPr="007E0B16">
          <w:rPr>
            <w:sz w:val="24"/>
            <w:szCs w:val="24"/>
          </w:rPr>
          <w:fldChar w:fldCharType="separate"/>
        </w:r>
        <w:r w:rsidR="00CF15DB">
          <w:rPr>
            <w:noProof/>
            <w:sz w:val="24"/>
            <w:szCs w:val="24"/>
          </w:rPr>
          <w:t>7</w:t>
        </w:r>
        <w:r w:rsidRPr="007E0B16">
          <w:rPr>
            <w:noProof/>
            <w:sz w:val="24"/>
            <w:szCs w:val="24"/>
          </w:rPr>
          <w:fldChar w:fldCharType="end"/>
        </w:r>
      </w:p>
    </w:sdtContent>
  </w:sdt>
  <w:p w14:paraId="21FCB6E4" w14:textId="1A8B753A" w:rsidR="001A1767" w:rsidRDefault="001A1767">
    <w:pPr>
      <w:pStyle w:val="BodyText"/>
      <w:spacing w:before="0"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49175" w14:textId="77777777" w:rsidR="004409D9" w:rsidRDefault="004409D9">
      <w:r>
        <w:separator/>
      </w:r>
    </w:p>
  </w:footnote>
  <w:footnote w:type="continuationSeparator" w:id="0">
    <w:p w14:paraId="02675256" w14:textId="77777777" w:rsidR="004409D9" w:rsidRDefault="004409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12A6"/>
    <w:multiLevelType w:val="hybridMultilevel"/>
    <w:tmpl w:val="197871E8"/>
    <w:lvl w:ilvl="0" w:tplc="8D80077A">
      <w:start w:val="6"/>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 w15:restartNumberingAfterBreak="0">
    <w:nsid w:val="03922F06"/>
    <w:multiLevelType w:val="multilevel"/>
    <w:tmpl w:val="4776D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277F8"/>
    <w:multiLevelType w:val="hybridMultilevel"/>
    <w:tmpl w:val="53C8A098"/>
    <w:lvl w:ilvl="0" w:tplc="678E2C7C">
      <w:start w:val="1"/>
      <w:numFmt w:val="decimal"/>
      <w:lvlText w:val="%1."/>
      <w:lvlJc w:val="left"/>
      <w:pPr>
        <w:ind w:left="146" w:hanging="363"/>
      </w:pPr>
      <w:rPr>
        <w:rFonts w:ascii="Times New Roman" w:eastAsia="Times New Roman" w:hAnsi="Times New Roman" w:cs="Times New Roman" w:hint="default"/>
        <w:b w:val="0"/>
        <w:bCs w:val="0"/>
        <w:i w:val="0"/>
        <w:iCs w:val="0"/>
        <w:spacing w:val="0"/>
        <w:w w:val="100"/>
        <w:sz w:val="24"/>
        <w:szCs w:val="24"/>
        <w:lang w:val="sq-AL" w:eastAsia="en-US" w:bidi="ar-SA"/>
      </w:rPr>
    </w:lvl>
    <w:lvl w:ilvl="1" w:tplc="F1BC5FF8">
      <w:numFmt w:val="bullet"/>
      <w:lvlText w:val="•"/>
      <w:lvlJc w:val="left"/>
      <w:pPr>
        <w:ind w:left="585" w:hanging="363"/>
      </w:pPr>
      <w:rPr>
        <w:rFonts w:hint="default"/>
        <w:lang w:val="sq-AL" w:eastAsia="en-US" w:bidi="ar-SA"/>
      </w:rPr>
    </w:lvl>
    <w:lvl w:ilvl="2" w:tplc="474E10EA">
      <w:numFmt w:val="bullet"/>
      <w:lvlText w:val="•"/>
      <w:lvlJc w:val="left"/>
      <w:pPr>
        <w:ind w:left="1031" w:hanging="363"/>
      </w:pPr>
      <w:rPr>
        <w:rFonts w:hint="default"/>
        <w:lang w:val="sq-AL" w:eastAsia="en-US" w:bidi="ar-SA"/>
      </w:rPr>
    </w:lvl>
    <w:lvl w:ilvl="3" w:tplc="5554E344">
      <w:numFmt w:val="bullet"/>
      <w:lvlText w:val="•"/>
      <w:lvlJc w:val="left"/>
      <w:pPr>
        <w:ind w:left="1477" w:hanging="363"/>
      </w:pPr>
      <w:rPr>
        <w:rFonts w:hint="default"/>
        <w:lang w:val="sq-AL" w:eastAsia="en-US" w:bidi="ar-SA"/>
      </w:rPr>
    </w:lvl>
    <w:lvl w:ilvl="4" w:tplc="56F45956">
      <w:numFmt w:val="bullet"/>
      <w:lvlText w:val="•"/>
      <w:lvlJc w:val="left"/>
      <w:pPr>
        <w:ind w:left="1923" w:hanging="363"/>
      </w:pPr>
      <w:rPr>
        <w:rFonts w:hint="default"/>
        <w:lang w:val="sq-AL" w:eastAsia="en-US" w:bidi="ar-SA"/>
      </w:rPr>
    </w:lvl>
    <w:lvl w:ilvl="5" w:tplc="90EC3124">
      <w:numFmt w:val="bullet"/>
      <w:lvlText w:val="•"/>
      <w:lvlJc w:val="left"/>
      <w:pPr>
        <w:ind w:left="2369" w:hanging="363"/>
      </w:pPr>
      <w:rPr>
        <w:rFonts w:hint="default"/>
        <w:lang w:val="sq-AL" w:eastAsia="en-US" w:bidi="ar-SA"/>
      </w:rPr>
    </w:lvl>
    <w:lvl w:ilvl="6" w:tplc="8E0A9B52">
      <w:numFmt w:val="bullet"/>
      <w:lvlText w:val="•"/>
      <w:lvlJc w:val="left"/>
      <w:pPr>
        <w:ind w:left="2815" w:hanging="363"/>
      </w:pPr>
      <w:rPr>
        <w:rFonts w:hint="default"/>
        <w:lang w:val="sq-AL" w:eastAsia="en-US" w:bidi="ar-SA"/>
      </w:rPr>
    </w:lvl>
    <w:lvl w:ilvl="7" w:tplc="30A45C2C">
      <w:numFmt w:val="bullet"/>
      <w:lvlText w:val="•"/>
      <w:lvlJc w:val="left"/>
      <w:pPr>
        <w:ind w:left="3261" w:hanging="363"/>
      </w:pPr>
      <w:rPr>
        <w:rFonts w:hint="default"/>
        <w:lang w:val="sq-AL" w:eastAsia="en-US" w:bidi="ar-SA"/>
      </w:rPr>
    </w:lvl>
    <w:lvl w:ilvl="8" w:tplc="64EE780C">
      <w:numFmt w:val="bullet"/>
      <w:lvlText w:val="•"/>
      <w:lvlJc w:val="left"/>
      <w:pPr>
        <w:ind w:left="3707" w:hanging="363"/>
      </w:pPr>
      <w:rPr>
        <w:rFonts w:hint="default"/>
        <w:lang w:val="sq-AL" w:eastAsia="en-US" w:bidi="ar-SA"/>
      </w:rPr>
    </w:lvl>
  </w:abstractNum>
  <w:abstractNum w:abstractNumId="3" w15:restartNumberingAfterBreak="0">
    <w:nsid w:val="044C7CF3"/>
    <w:multiLevelType w:val="multilevel"/>
    <w:tmpl w:val="8A12587E"/>
    <w:lvl w:ilvl="0">
      <w:start w:val="3"/>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056C3B18"/>
    <w:multiLevelType w:val="multilevel"/>
    <w:tmpl w:val="6A244772"/>
    <w:lvl w:ilvl="0">
      <w:start w:val="1"/>
      <w:numFmt w:val="decimal"/>
      <w:lvlText w:val="%1."/>
      <w:lvlJc w:val="left"/>
      <w:pPr>
        <w:ind w:left="1229" w:hanging="360"/>
      </w:pPr>
      <w:rPr>
        <w:rFonts w:hint="default"/>
      </w:rPr>
    </w:lvl>
    <w:lvl w:ilvl="1">
      <w:start w:val="3"/>
      <w:numFmt w:val="decimal"/>
      <w:isLgl/>
      <w:lvlText w:val="%1.%2."/>
      <w:lvlJc w:val="left"/>
      <w:pPr>
        <w:ind w:left="1229" w:hanging="360"/>
      </w:pPr>
      <w:rPr>
        <w:rFonts w:hint="default"/>
      </w:rPr>
    </w:lvl>
    <w:lvl w:ilvl="2">
      <w:start w:val="1"/>
      <w:numFmt w:val="decimal"/>
      <w:isLgl/>
      <w:lvlText w:val="%1.%2.%3."/>
      <w:lvlJc w:val="left"/>
      <w:pPr>
        <w:ind w:left="1589" w:hanging="720"/>
      </w:pPr>
      <w:rPr>
        <w:rFonts w:hint="default"/>
      </w:rPr>
    </w:lvl>
    <w:lvl w:ilvl="3">
      <w:start w:val="1"/>
      <w:numFmt w:val="decimal"/>
      <w:isLgl/>
      <w:lvlText w:val="%1.%2.%3.%4."/>
      <w:lvlJc w:val="left"/>
      <w:pPr>
        <w:ind w:left="1589" w:hanging="720"/>
      </w:pPr>
      <w:rPr>
        <w:rFonts w:hint="default"/>
      </w:rPr>
    </w:lvl>
    <w:lvl w:ilvl="4">
      <w:start w:val="1"/>
      <w:numFmt w:val="decimal"/>
      <w:isLgl/>
      <w:lvlText w:val="%1.%2.%3.%4.%5."/>
      <w:lvlJc w:val="left"/>
      <w:pPr>
        <w:ind w:left="1949" w:hanging="1080"/>
      </w:pPr>
      <w:rPr>
        <w:rFonts w:hint="default"/>
      </w:rPr>
    </w:lvl>
    <w:lvl w:ilvl="5">
      <w:start w:val="1"/>
      <w:numFmt w:val="decimal"/>
      <w:isLgl/>
      <w:lvlText w:val="%1.%2.%3.%4.%5.%6."/>
      <w:lvlJc w:val="left"/>
      <w:pPr>
        <w:ind w:left="1949" w:hanging="1080"/>
      </w:pPr>
      <w:rPr>
        <w:rFonts w:hint="default"/>
      </w:rPr>
    </w:lvl>
    <w:lvl w:ilvl="6">
      <w:start w:val="1"/>
      <w:numFmt w:val="decimal"/>
      <w:isLgl/>
      <w:lvlText w:val="%1.%2.%3.%4.%5.%6.%7."/>
      <w:lvlJc w:val="left"/>
      <w:pPr>
        <w:ind w:left="2309" w:hanging="1440"/>
      </w:pPr>
      <w:rPr>
        <w:rFonts w:hint="default"/>
      </w:rPr>
    </w:lvl>
    <w:lvl w:ilvl="7">
      <w:start w:val="1"/>
      <w:numFmt w:val="decimal"/>
      <w:isLgl/>
      <w:lvlText w:val="%1.%2.%3.%4.%5.%6.%7.%8."/>
      <w:lvlJc w:val="left"/>
      <w:pPr>
        <w:ind w:left="2309" w:hanging="1440"/>
      </w:pPr>
      <w:rPr>
        <w:rFonts w:hint="default"/>
      </w:rPr>
    </w:lvl>
    <w:lvl w:ilvl="8">
      <w:start w:val="1"/>
      <w:numFmt w:val="decimal"/>
      <w:isLgl/>
      <w:lvlText w:val="%1.%2.%3.%4.%5.%6.%7.%8.%9."/>
      <w:lvlJc w:val="left"/>
      <w:pPr>
        <w:ind w:left="2669" w:hanging="1800"/>
      </w:pPr>
      <w:rPr>
        <w:rFonts w:hint="default"/>
      </w:rPr>
    </w:lvl>
  </w:abstractNum>
  <w:abstractNum w:abstractNumId="5" w15:restartNumberingAfterBreak="0">
    <w:nsid w:val="09B1041E"/>
    <w:multiLevelType w:val="hybridMultilevel"/>
    <w:tmpl w:val="2E608794"/>
    <w:lvl w:ilvl="0" w:tplc="C4102EAC">
      <w:start w:val="1"/>
      <w:numFmt w:val="decimal"/>
      <w:lvlText w:val="%1."/>
      <w:lvlJc w:val="left"/>
      <w:pPr>
        <w:ind w:left="146" w:hanging="269"/>
      </w:pPr>
      <w:rPr>
        <w:rFonts w:ascii="Times New Roman" w:eastAsia="Times New Roman" w:hAnsi="Times New Roman" w:cs="Times New Roman" w:hint="default"/>
        <w:b w:val="0"/>
        <w:bCs w:val="0"/>
        <w:i w:val="0"/>
        <w:iCs w:val="0"/>
        <w:spacing w:val="0"/>
        <w:w w:val="100"/>
        <w:sz w:val="24"/>
        <w:szCs w:val="24"/>
        <w:lang w:val="sq-AL" w:eastAsia="en-US" w:bidi="ar-SA"/>
      </w:rPr>
    </w:lvl>
    <w:lvl w:ilvl="1" w:tplc="FF7840F2">
      <w:numFmt w:val="bullet"/>
      <w:lvlText w:val="•"/>
      <w:lvlJc w:val="left"/>
      <w:pPr>
        <w:ind w:left="585" w:hanging="269"/>
      </w:pPr>
      <w:rPr>
        <w:rFonts w:hint="default"/>
        <w:lang w:val="sq-AL" w:eastAsia="en-US" w:bidi="ar-SA"/>
      </w:rPr>
    </w:lvl>
    <w:lvl w:ilvl="2" w:tplc="FFA62ECC">
      <w:numFmt w:val="bullet"/>
      <w:lvlText w:val="•"/>
      <w:lvlJc w:val="left"/>
      <w:pPr>
        <w:ind w:left="1031" w:hanging="269"/>
      </w:pPr>
      <w:rPr>
        <w:rFonts w:hint="default"/>
        <w:lang w:val="sq-AL" w:eastAsia="en-US" w:bidi="ar-SA"/>
      </w:rPr>
    </w:lvl>
    <w:lvl w:ilvl="3" w:tplc="D868AF92">
      <w:numFmt w:val="bullet"/>
      <w:lvlText w:val="•"/>
      <w:lvlJc w:val="left"/>
      <w:pPr>
        <w:ind w:left="1477" w:hanging="269"/>
      </w:pPr>
      <w:rPr>
        <w:rFonts w:hint="default"/>
        <w:lang w:val="sq-AL" w:eastAsia="en-US" w:bidi="ar-SA"/>
      </w:rPr>
    </w:lvl>
    <w:lvl w:ilvl="4" w:tplc="FC8E9116">
      <w:numFmt w:val="bullet"/>
      <w:lvlText w:val="•"/>
      <w:lvlJc w:val="left"/>
      <w:pPr>
        <w:ind w:left="1923" w:hanging="269"/>
      </w:pPr>
      <w:rPr>
        <w:rFonts w:hint="default"/>
        <w:lang w:val="sq-AL" w:eastAsia="en-US" w:bidi="ar-SA"/>
      </w:rPr>
    </w:lvl>
    <w:lvl w:ilvl="5" w:tplc="7F0ECF60">
      <w:numFmt w:val="bullet"/>
      <w:lvlText w:val="•"/>
      <w:lvlJc w:val="left"/>
      <w:pPr>
        <w:ind w:left="2369" w:hanging="269"/>
      </w:pPr>
      <w:rPr>
        <w:rFonts w:hint="default"/>
        <w:lang w:val="sq-AL" w:eastAsia="en-US" w:bidi="ar-SA"/>
      </w:rPr>
    </w:lvl>
    <w:lvl w:ilvl="6" w:tplc="3B8E1752">
      <w:numFmt w:val="bullet"/>
      <w:lvlText w:val="•"/>
      <w:lvlJc w:val="left"/>
      <w:pPr>
        <w:ind w:left="2815" w:hanging="269"/>
      </w:pPr>
      <w:rPr>
        <w:rFonts w:hint="default"/>
        <w:lang w:val="sq-AL" w:eastAsia="en-US" w:bidi="ar-SA"/>
      </w:rPr>
    </w:lvl>
    <w:lvl w:ilvl="7" w:tplc="ED323280">
      <w:numFmt w:val="bullet"/>
      <w:lvlText w:val="•"/>
      <w:lvlJc w:val="left"/>
      <w:pPr>
        <w:ind w:left="3261" w:hanging="269"/>
      </w:pPr>
      <w:rPr>
        <w:rFonts w:hint="default"/>
        <w:lang w:val="sq-AL" w:eastAsia="en-US" w:bidi="ar-SA"/>
      </w:rPr>
    </w:lvl>
    <w:lvl w:ilvl="8" w:tplc="A7CCD120">
      <w:numFmt w:val="bullet"/>
      <w:lvlText w:val="•"/>
      <w:lvlJc w:val="left"/>
      <w:pPr>
        <w:ind w:left="3707" w:hanging="269"/>
      </w:pPr>
      <w:rPr>
        <w:rFonts w:hint="default"/>
        <w:lang w:val="sq-AL" w:eastAsia="en-US" w:bidi="ar-SA"/>
      </w:rPr>
    </w:lvl>
  </w:abstractNum>
  <w:abstractNum w:abstractNumId="6" w15:restartNumberingAfterBreak="0">
    <w:nsid w:val="09C86CC5"/>
    <w:multiLevelType w:val="multilevel"/>
    <w:tmpl w:val="DC206D48"/>
    <w:lvl w:ilvl="0">
      <w:start w:val="2"/>
      <w:numFmt w:val="decimal"/>
      <w:lvlText w:val="%1."/>
      <w:lvlJc w:val="left"/>
      <w:pPr>
        <w:ind w:left="386"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926" w:hanging="421"/>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328" w:hanging="421"/>
      </w:pPr>
      <w:rPr>
        <w:rFonts w:hint="default"/>
        <w:lang w:val="sq-AL" w:eastAsia="en-US" w:bidi="ar-SA"/>
      </w:rPr>
    </w:lvl>
    <w:lvl w:ilvl="3">
      <w:numFmt w:val="bullet"/>
      <w:lvlText w:val="•"/>
      <w:lvlJc w:val="left"/>
      <w:pPr>
        <w:ind w:left="1737" w:hanging="421"/>
      </w:pPr>
      <w:rPr>
        <w:rFonts w:hint="default"/>
        <w:lang w:val="sq-AL" w:eastAsia="en-US" w:bidi="ar-SA"/>
      </w:rPr>
    </w:lvl>
    <w:lvl w:ilvl="4">
      <w:numFmt w:val="bullet"/>
      <w:lvlText w:val="•"/>
      <w:lvlJc w:val="left"/>
      <w:pPr>
        <w:ind w:left="2146" w:hanging="421"/>
      </w:pPr>
      <w:rPr>
        <w:rFonts w:hint="default"/>
        <w:lang w:val="sq-AL" w:eastAsia="en-US" w:bidi="ar-SA"/>
      </w:rPr>
    </w:lvl>
    <w:lvl w:ilvl="5">
      <w:numFmt w:val="bullet"/>
      <w:lvlText w:val="•"/>
      <w:lvlJc w:val="left"/>
      <w:pPr>
        <w:ind w:left="2555" w:hanging="421"/>
      </w:pPr>
      <w:rPr>
        <w:rFonts w:hint="default"/>
        <w:lang w:val="sq-AL" w:eastAsia="en-US" w:bidi="ar-SA"/>
      </w:rPr>
    </w:lvl>
    <w:lvl w:ilvl="6">
      <w:numFmt w:val="bullet"/>
      <w:lvlText w:val="•"/>
      <w:lvlJc w:val="left"/>
      <w:pPr>
        <w:ind w:left="2963" w:hanging="421"/>
      </w:pPr>
      <w:rPr>
        <w:rFonts w:hint="default"/>
        <w:lang w:val="sq-AL" w:eastAsia="en-US" w:bidi="ar-SA"/>
      </w:rPr>
    </w:lvl>
    <w:lvl w:ilvl="7">
      <w:numFmt w:val="bullet"/>
      <w:lvlText w:val="•"/>
      <w:lvlJc w:val="left"/>
      <w:pPr>
        <w:ind w:left="3372" w:hanging="421"/>
      </w:pPr>
      <w:rPr>
        <w:rFonts w:hint="default"/>
        <w:lang w:val="sq-AL" w:eastAsia="en-US" w:bidi="ar-SA"/>
      </w:rPr>
    </w:lvl>
    <w:lvl w:ilvl="8">
      <w:numFmt w:val="bullet"/>
      <w:lvlText w:val="•"/>
      <w:lvlJc w:val="left"/>
      <w:pPr>
        <w:ind w:left="3781" w:hanging="421"/>
      </w:pPr>
      <w:rPr>
        <w:rFonts w:hint="default"/>
        <w:lang w:val="sq-AL" w:eastAsia="en-US" w:bidi="ar-SA"/>
      </w:rPr>
    </w:lvl>
  </w:abstractNum>
  <w:abstractNum w:abstractNumId="7" w15:restartNumberingAfterBreak="0">
    <w:nsid w:val="0A2149B3"/>
    <w:multiLevelType w:val="multilevel"/>
    <w:tmpl w:val="2064EFF2"/>
    <w:lvl w:ilvl="0">
      <w:start w:val="1"/>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8" w15:restartNumberingAfterBreak="0">
    <w:nsid w:val="0ADA7F6C"/>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0E2140E2"/>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0E4A6CFC"/>
    <w:multiLevelType w:val="multilevel"/>
    <w:tmpl w:val="8E64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960F8"/>
    <w:multiLevelType w:val="multilevel"/>
    <w:tmpl w:val="4D2E4AC2"/>
    <w:lvl w:ilvl="0">
      <w:start w:val="2"/>
      <w:numFmt w:val="decimal"/>
      <w:lvlText w:val="%1."/>
      <w:lvlJc w:val="left"/>
      <w:pPr>
        <w:ind w:left="143" w:hanging="293"/>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863" w:hanging="444"/>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275" w:hanging="444"/>
      </w:pPr>
      <w:rPr>
        <w:rFonts w:hint="default"/>
        <w:lang w:val="sq-AL" w:eastAsia="en-US" w:bidi="ar-SA"/>
      </w:rPr>
    </w:lvl>
    <w:lvl w:ilvl="3">
      <w:numFmt w:val="bullet"/>
      <w:lvlText w:val="•"/>
      <w:lvlJc w:val="left"/>
      <w:pPr>
        <w:ind w:left="1690" w:hanging="444"/>
      </w:pPr>
      <w:rPr>
        <w:rFonts w:hint="default"/>
        <w:lang w:val="sq-AL" w:eastAsia="en-US" w:bidi="ar-SA"/>
      </w:rPr>
    </w:lvl>
    <w:lvl w:ilvl="4">
      <w:numFmt w:val="bullet"/>
      <w:lvlText w:val="•"/>
      <w:lvlJc w:val="left"/>
      <w:pPr>
        <w:ind w:left="2106" w:hanging="444"/>
      </w:pPr>
      <w:rPr>
        <w:rFonts w:hint="default"/>
        <w:lang w:val="sq-AL" w:eastAsia="en-US" w:bidi="ar-SA"/>
      </w:rPr>
    </w:lvl>
    <w:lvl w:ilvl="5">
      <w:numFmt w:val="bullet"/>
      <w:lvlText w:val="•"/>
      <w:lvlJc w:val="left"/>
      <w:pPr>
        <w:ind w:left="2521" w:hanging="444"/>
      </w:pPr>
      <w:rPr>
        <w:rFonts w:hint="default"/>
        <w:lang w:val="sq-AL" w:eastAsia="en-US" w:bidi="ar-SA"/>
      </w:rPr>
    </w:lvl>
    <w:lvl w:ilvl="6">
      <w:numFmt w:val="bullet"/>
      <w:lvlText w:val="•"/>
      <w:lvlJc w:val="left"/>
      <w:pPr>
        <w:ind w:left="2936" w:hanging="444"/>
      </w:pPr>
      <w:rPr>
        <w:rFonts w:hint="default"/>
        <w:lang w:val="sq-AL" w:eastAsia="en-US" w:bidi="ar-SA"/>
      </w:rPr>
    </w:lvl>
    <w:lvl w:ilvl="7">
      <w:numFmt w:val="bullet"/>
      <w:lvlText w:val="•"/>
      <w:lvlJc w:val="left"/>
      <w:pPr>
        <w:ind w:left="3352" w:hanging="444"/>
      </w:pPr>
      <w:rPr>
        <w:rFonts w:hint="default"/>
        <w:lang w:val="sq-AL" w:eastAsia="en-US" w:bidi="ar-SA"/>
      </w:rPr>
    </w:lvl>
    <w:lvl w:ilvl="8">
      <w:numFmt w:val="bullet"/>
      <w:lvlText w:val="•"/>
      <w:lvlJc w:val="left"/>
      <w:pPr>
        <w:ind w:left="3767" w:hanging="444"/>
      </w:pPr>
      <w:rPr>
        <w:rFonts w:hint="default"/>
        <w:lang w:val="sq-AL" w:eastAsia="en-US" w:bidi="ar-SA"/>
      </w:rPr>
    </w:lvl>
  </w:abstractNum>
  <w:abstractNum w:abstractNumId="12" w15:restartNumberingAfterBreak="0">
    <w:nsid w:val="1A166E67"/>
    <w:multiLevelType w:val="hybridMultilevel"/>
    <w:tmpl w:val="6764F680"/>
    <w:lvl w:ilvl="0" w:tplc="AF12C094">
      <w:start w:val="4"/>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1AA90B64"/>
    <w:multiLevelType w:val="hybridMultilevel"/>
    <w:tmpl w:val="4EFC9C64"/>
    <w:lvl w:ilvl="0" w:tplc="124AFCE4">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4"/>
        <w:szCs w:val="24"/>
        <w:lang w:val="sq-AL" w:eastAsia="en-US" w:bidi="ar-SA"/>
      </w:rPr>
    </w:lvl>
    <w:lvl w:ilvl="1" w:tplc="7180D942">
      <w:numFmt w:val="bullet"/>
      <w:lvlText w:val="•"/>
      <w:lvlJc w:val="left"/>
      <w:pPr>
        <w:ind w:left="585" w:hanging="305"/>
      </w:pPr>
      <w:rPr>
        <w:rFonts w:hint="default"/>
        <w:lang w:val="sq-AL" w:eastAsia="en-US" w:bidi="ar-SA"/>
      </w:rPr>
    </w:lvl>
    <w:lvl w:ilvl="2" w:tplc="74AC751A">
      <w:numFmt w:val="bullet"/>
      <w:lvlText w:val="•"/>
      <w:lvlJc w:val="left"/>
      <w:pPr>
        <w:ind w:left="1031" w:hanging="305"/>
      </w:pPr>
      <w:rPr>
        <w:rFonts w:hint="default"/>
        <w:lang w:val="sq-AL" w:eastAsia="en-US" w:bidi="ar-SA"/>
      </w:rPr>
    </w:lvl>
    <w:lvl w:ilvl="3" w:tplc="DB3E5386">
      <w:numFmt w:val="bullet"/>
      <w:lvlText w:val="•"/>
      <w:lvlJc w:val="left"/>
      <w:pPr>
        <w:ind w:left="1477" w:hanging="305"/>
      </w:pPr>
      <w:rPr>
        <w:rFonts w:hint="default"/>
        <w:lang w:val="sq-AL" w:eastAsia="en-US" w:bidi="ar-SA"/>
      </w:rPr>
    </w:lvl>
    <w:lvl w:ilvl="4" w:tplc="C602D7DC">
      <w:numFmt w:val="bullet"/>
      <w:lvlText w:val="•"/>
      <w:lvlJc w:val="left"/>
      <w:pPr>
        <w:ind w:left="1923" w:hanging="305"/>
      </w:pPr>
      <w:rPr>
        <w:rFonts w:hint="default"/>
        <w:lang w:val="sq-AL" w:eastAsia="en-US" w:bidi="ar-SA"/>
      </w:rPr>
    </w:lvl>
    <w:lvl w:ilvl="5" w:tplc="9C9C770A">
      <w:numFmt w:val="bullet"/>
      <w:lvlText w:val="•"/>
      <w:lvlJc w:val="left"/>
      <w:pPr>
        <w:ind w:left="2369" w:hanging="305"/>
      </w:pPr>
      <w:rPr>
        <w:rFonts w:hint="default"/>
        <w:lang w:val="sq-AL" w:eastAsia="en-US" w:bidi="ar-SA"/>
      </w:rPr>
    </w:lvl>
    <w:lvl w:ilvl="6" w:tplc="1820F87A">
      <w:numFmt w:val="bullet"/>
      <w:lvlText w:val="•"/>
      <w:lvlJc w:val="left"/>
      <w:pPr>
        <w:ind w:left="2814" w:hanging="305"/>
      </w:pPr>
      <w:rPr>
        <w:rFonts w:hint="default"/>
        <w:lang w:val="sq-AL" w:eastAsia="en-US" w:bidi="ar-SA"/>
      </w:rPr>
    </w:lvl>
    <w:lvl w:ilvl="7" w:tplc="FE9435E6">
      <w:numFmt w:val="bullet"/>
      <w:lvlText w:val="•"/>
      <w:lvlJc w:val="left"/>
      <w:pPr>
        <w:ind w:left="3260" w:hanging="305"/>
      </w:pPr>
      <w:rPr>
        <w:rFonts w:hint="default"/>
        <w:lang w:val="sq-AL" w:eastAsia="en-US" w:bidi="ar-SA"/>
      </w:rPr>
    </w:lvl>
    <w:lvl w:ilvl="8" w:tplc="31422A30">
      <w:numFmt w:val="bullet"/>
      <w:lvlText w:val="•"/>
      <w:lvlJc w:val="left"/>
      <w:pPr>
        <w:ind w:left="3706" w:hanging="305"/>
      </w:pPr>
      <w:rPr>
        <w:rFonts w:hint="default"/>
        <w:lang w:val="sq-AL" w:eastAsia="en-US" w:bidi="ar-SA"/>
      </w:rPr>
    </w:lvl>
  </w:abstractNum>
  <w:abstractNum w:abstractNumId="14" w15:restartNumberingAfterBreak="0">
    <w:nsid w:val="1B77513D"/>
    <w:multiLevelType w:val="multilevel"/>
    <w:tmpl w:val="D18093DA"/>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5" w15:restartNumberingAfterBreak="0">
    <w:nsid w:val="1F082018"/>
    <w:multiLevelType w:val="multilevel"/>
    <w:tmpl w:val="F9140442"/>
    <w:lvl w:ilvl="0">
      <w:start w:val="1"/>
      <w:numFmt w:val="decimal"/>
      <w:lvlText w:val="%1."/>
      <w:lvlJc w:val="left"/>
      <w:pPr>
        <w:ind w:left="360" w:hanging="360"/>
      </w:pPr>
      <w:rPr>
        <w:rFonts w:hint="default"/>
        <w:sz w:val="23"/>
      </w:rPr>
    </w:lvl>
    <w:lvl w:ilvl="1">
      <w:start w:val="1"/>
      <w:numFmt w:val="decimal"/>
      <w:lvlText w:val="%1.%2."/>
      <w:lvlJc w:val="left"/>
      <w:pPr>
        <w:ind w:left="503" w:hanging="360"/>
      </w:pPr>
      <w:rPr>
        <w:rFonts w:hint="default"/>
        <w:sz w:val="23"/>
      </w:rPr>
    </w:lvl>
    <w:lvl w:ilvl="2">
      <w:start w:val="1"/>
      <w:numFmt w:val="decimal"/>
      <w:lvlText w:val="%1.%2.%3."/>
      <w:lvlJc w:val="left"/>
      <w:pPr>
        <w:ind w:left="1006" w:hanging="720"/>
      </w:pPr>
      <w:rPr>
        <w:rFonts w:hint="default"/>
        <w:sz w:val="23"/>
      </w:rPr>
    </w:lvl>
    <w:lvl w:ilvl="3">
      <w:start w:val="1"/>
      <w:numFmt w:val="decimal"/>
      <w:lvlText w:val="%1.%2.%3.%4."/>
      <w:lvlJc w:val="left"/>
      <w:pPr>
        <w:ind w:left="1149" w:hanging="720"/>
      </w:pPr>
      <w:rPr>
        <w:rFonts w:hint="default"/>
        <w:sz w:val="23"/>
      </w:rPr>
    </w:lvl>
    <w:lvl w:ilvl="4">
      <w:start w:val="1"/>
      <w:numFmt w:val="decimal"/>
      <w:lvlText w:val="%1.%2.%3.%4.%5."/>
      <w:lvlJc w:val="left"/>
      <w:pPr>
        <w:ind w:left="1652" w:hanging="1080"/>
      </w:pPr>
      <w:rPr>
        <w:rFonts w:hint="default"/>
        <w:sz w:val="23"/>
      </w:rPr>
    </w:lvl>
    <w:lvl w:ilvl="5">
      <w:start w:val="1"/>
      <w:numFmt w:val="decimal"/>
      <w:lvlText w:val="%1.%2.%3.%4.%5.%6."/>
      <w:lvlJc w:val="left"/>
      <w:pPr>
        <w:ind w:left="1795" w:hanging="1080"/>
      </w:pPr>
      <w:rPr>
        <w:rFonts w:hint="default"/>
        <w:sz w:val="23"/>
      </w:rPr>
    </w:lvl>
    <w:lvl w:ilvl="6">
      <w:start w:val="1"/>
      <w:numFmt w:val="decimal"/>
      <w:lvlText w:val="%1.%2.%3.%4.%5.%6.%7."/>
      <w:lvlJc w:val="left"/>
      <w:pPr>
        <w:ind w:left="2298" w:hanging="1440"/>
      </w:pPr>
      <w:rPr>
        <w:rFonts w:hint="default"/>
        <w:sz w:val="23"/>
      </w:rPr>
    </w:lvl>
    <w:lvl w:ilvl="7">
      <w:start w:val="1"/>
      <w:numFmt w:val="decimal"/>
      <w:lvlText w:val="%1.%2.%3.%4.%5.%6.%7.%8."/>
      <w:lvlJc w:val="left"/>
      <w:pPr>
        <w:ind w:left="2441" w:hanging="1440"/>
      </w:pPr>
      <w:rPr>
        <w:rFonts w:hint="default"/>
        <w:sz w:val="23"/>
      </w:rPr>
    </w:lvl>
    <w:lvl w:ilvl="8">
      <w:start w:val="1"/>
      <w:numFmt w:val="decimal"/>
      <w:lvlText w:val="%1.%2.%3.%4.%5.%6.%7.%8.%9."/>
      <w:lvlJc w:val="left"/>
      <w:pPr>
        <w:ind w:left="2944" w:hanging="1800"/>
      </w:pPr>
      <w:rPr>
        <w:rFonts w:hint="default"/>
        <w:sz w:val="23"/>
      </w:rPr>
    </w:lvl>
  </w:abstractNum>
  <w:abstractNum w:abstractNumId="16" w15:restartNumberingAfterBreak="0">
    <w:nsid w:val="2FA20823"/>
    <w:multiLevelType w:val="hybridMultilevel"/>
    <w:tmpl w:val="D20E0880"/>
    <w:lvl w:ilvl="0" w:tplc="9AD21A00">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17" w15:restartNumberingAfterBreak="0">
    <w:nsid w:val="30917232"/>
    <w:multiLevelType w:val="hybridMultilevel"/>
    <w:tmpl w:val="4D483F52"/>
    <w:lvl w:ilvl="0" w:tplc="9B50C4B8">
      <w:start w:val="1"/>
      <w:numFmt w:val="decimal"/>
      <w:lvlText w:val="%1."/>
      <w:lvlJc w:val="left"/>
      <w:pPr>
        <w:ind w:left="146" w:hanging="181"/>
      </w:pPr>
      <w:rPr>
        <w:rFonts w:ascii="Times New Roman" w:eastAsia="Times New Roman" w:hAnsi="Times New Roman" w:cs="Times New Roman" w:hint="default"/>
        <w:b w:val="0"/>
        <w:bCs w:val="0"/>
        <w:i w:val="0"/>
        <w:iCs w:val="0"/>
        <w:spacing w:val="0"/>
        <w:w w:val="96"/>
        <w:sz w:val="22"/>
        <w:szCs w:val="22"/>
        <w:lang w:val="sq-AL" w:eastAsia="en-US" w:bidi="ar-SA"/>
      </w:rPr>
    </w:lvl>
    <w:lvl w:ilvl="1" w:tplc="3E5809CE">
      <w:numFmt w:val="bullet"/>
      <w:lvlText w:val="•"/>
      <w:lvlJc w:val="left"/>
      <w:pPr>
        <w:ind w:left="585" w:hanging="181"/>
      </w:pPr>
      <w:rPr>
        <w:rFonts w:hint="default"/>
        <w:lang w:val="sq-AL" w:eastAsia="en-US" w:bidi="ar-SA"/>
      </w:rPr>
    </w:lvl>
    <w:lvl w:ilvl="2" w:tplc="6E0C33B4">
      <w:numFmt w:val="bullet"/>
      <w:lvlText w:val="•"/>
      <w:lvlJc w:val="left"/>
      <w:pPr>
        <w:ind w:left="1031" w:hanging="181"/>
      </w:pPr>
      <w:rPr>
        <w:rFonts w:hint="default"/>
        <w:lang w:val="sq-AL" w:eastAsia="en-US" w:bidi="ar-SA"/>
      </w:rPr>
    </w:lvl>
    <w:lvl w:ilvl="3" w:tplc="FED83B70">
      <w:numFmt w:val="bullet"/>
      <w:lvlText w:val="•"/>
      <w:lvlJc w:val="left"/>
      <w:pPr>
        <w:ind w:left="1477" w:hanging="181"/>
      </w:pPr>
      <w:rPr>
        <w:rFonts w:hint="default"/>
        <w:lang w:val="sq-AL" w:eastAsia="en-US" w:bidi="ar-SA"/>
      </w:rPr>
    </w:lvl>
    <w:lvl w:ilvl="4" w:tplc="C368083C">
      <w:numFmt w:val="bullet"/>
      <w:lvlText w:val="•"/>
      <w:lvlJc w:val="left"/>
      <w:pPr>
        <w:ind w:left="1923" w:hanging="181"/>
      </w:pPr>
      <w:rPr>
        <w:rFonts w:hint="default"/>
        <w:lang w:val="sq-AL" w:eastAsia="en-US" w:bidi="ar-SA"/>
      </w:rPr>
    </w:lvl>
    <w:lvl w:ilvl="5" w:tplc="60F4FAE8">
      <w:numFmt w:val="bullet"/>
      <w:lvlText w:val="•"/>
      <w:lvlJc w:val="left"/>
      <w:pPr>
        <w:ind w:left="2369" w:hanging="181"/>
      </w:pPr>
      <w:rPr>
        <w:rFonts w:hint="default"/>
        <w:lang w:val="sq-AL" w:eastAsia="en-US" w:bidi="ar-SA"/>
      </w:rPr>
    </w:lvl>
    <w:lvl w:ilvl="6" w:tplc="245E8F20">
      <w:numFmt w:val="bullet"/>
      <w:lvlText w:val="•"/>
      <w:lvlJc w:val="left"/>
      <w:pPr>
        <w:ind w:left="2815" w:hanging="181"/>
      </w:pPr>
      <w:rPr>
        <w:rFonts w:hint="default"/>
        <w:lang w:val="sq-AL" w:eastAsia="en-US" w:bidi="ar-SA"/>
      </w:rPr>
    </w:lvl>
    <w:lvl w:ilvl="7" w:tplc="268C13B0">
      <w:numFmt w:val="bullet"/>
      <w:lvlText w:val="•"/>
      <w:lvlJc w:val="left"/>
      <w:pPr>
        <w:ind w:left="3261" w:hanging="181"/>
      </w:pPr>
      <w:rPr>
        <w:rFonts w:hint="default"/>
        <w:lang w:val="sq-AL" w:eastAsia="en-US" w:bidi="ar-SA"/>
      </w:rPr>
    </w:lvl>
    <w:lvl w:ilvl="8" w:tplc="BE323398">
      <w:numFmt w:val="bullet"/>
      <w:lvlText w:val="•"/>
      <w:lvlJc w:val="left"/>
      <w:pPr>
        <w:ind w:left="3707" w:hanging="181"/>
      </w:pPr>
      <w:rPr>
        <w:rFonts w:hint="default"/>
        <w:lang w:val="sq-AL" w:eastAsia="en-US" w:bidi="ar-SA"/>
      </w:rPr>
    </w:lvl>
  </w:abstractNum>
  <w:abstractNum w:abstractNumId="18" w15:restartNumberingAfterBreak="0">
    <w:nsid w:val="3281344D"/>
    <w:multiLevelType w:val="hybridMultilevel"/>
    <w:tmpl w:val="771AC20E"/>
    <w:lvl w:ilvl="0" w:tplc="8520B6F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9" w15:restartNumberingAfterBreak="0">
    <w:nsid w:val="344D2F2E"/>
    <w:multiLevelType w:val="hybridMultilevel"/>
    <w:tmpl w:val="42841600"/>
    <w:lvl w:ilvl="0" w:tplc="C6261E5E">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0" w15:restartNumberingAfterBreak="0">
    <w:nsid w:val="3598581C"/>
    <w:multiLevelType w:val="multilevel"/>
    <w:tmpl w:val="FF46BBE0"/>
    <w:lvl w:ilvl="0">
      <w:start w:val="2"/>
      <w:numFmt w:val="decimal"/>
      <w:lvlText w:val="%1"/>
      <w:lvlJc w:val="left"/>
      <w:pPr>
        <w:ind w:left="360" w:hanging="360"/>
      </w:pPr>
      <w:rPr>
        <w:rFonts w:hint="default"/>
        <w:sz w:val="22"/>
      </w:rPr>
    </w:lvl>
    <w:lvl w:ilvl="1">
      <w:start w:val="1"/>
      <w:numFmt w:val="decimal"/>
      <w:lvlText w:val="%1.%2"/>
      <w:lvlJc w:val="left"/>
      <w:pPr>
        <w:ind w:left="809" w:hanging="360"/>
      </w:pPr>
      <w:rPr>
        <w:rFonts w:hint="default"/>
        <w:sz w:val="22"/>
      </w:rPr>
    </w:lvl>
    <w:lvl w:ilvl="2">
      <w:start w:val="1"/>
      <w:numFmt w:val="decimal"/>
      <w:lvlText w:val="%1.%2.%3"/>
      <w:lvlJc w:val="left"/>
      <w:pPr>
        <w:ind w:left="1618" w:hanging="720"/>
      </w:pPr>
      <w:rPr>
        <w:rFonts w:hint="default"/>
        <w:sz w:val="22"/>
      </w:rPr>
    </w:lvl>
    <w:lvl w:ilvl="3">
      <w:start w:val="1"/>
      <w:numFmt w:val="decimal"/>
      <w:lvlText w:val="%1.%2.%3.%4"/>
      <w:lvlJc w:val="left"/>
      <w:pPr>
        <w:ind w:left="2067" w:hanging="720"/>
      </w:pPr>
      <w:rPr>
        <w:rFonts w:hint="default"/>
        <w:sz w:val="22"/>
      </w:rPr>
    </w:lvl>
    <w:lvl w:ilvl="4">
      <w:start w:val="1"/>
      <w:numFmt w:val="decimal"/>
      <w:lvlText w:val="%1.%2.%3.%4.%5"/>
      <w:lvlJc w:val="left"/>
      <w:pPr>
        <w:ind w:left="2876" w:hanging="1080"/>
      </w:pPr>
      <w:rPr>
        <w:rFonts w:hint="default"/>
        <w:sz w:val="22"/>
      </w:rPr>
    </w:lvl>
    <w:lvl w:ilvl="5">
      <w:start w:val="1"/>
      <w:numFmt w:val="decimal"/>
      <w:lvlText w:val="%1.%2.%3.%4.%5.%6"/>
      <w:lvlJc w:val="left"/>
      <w:pPr>
        <w:ind w:left="3325" w:hanging="1080"/>
      </w:pPr>
      <w:rPr>
        <w:rFonts w:hint="default"/>
        <w:sz w:val="22"/>
      </w:rPr>
    </w:lvl>
    <w:lvl w:ilvl="6">
      <w:start w:val="1"/>
      <w:numFmt w:val="decimal"/>
      <w:lvlText w:val="%1.%2.%3.%4.%5.%6.%7"/>
      <w:lvlJc w:val="left"/>
      <w:pPr>
        <w:ind w:left="4134" w:hanging="1440"/>
      </w:pPr>
      <w:rPr>
        <w:rFonts w:hint="default"/>
        <w:sz w:val="22"/>
      </w:rPr>
    </w:lvl>
    <w:lvl w:ilvl="7">
      <w:start w:val="1"/>
      <w:numFmt w:val="decimal"/>
      <w:lvlText w:val="%1.%2.%3.%4.%5.%6.%7.%8"/>
      <w:lvlJc w:val="left"/>
      <w:pPr>
        <w:ind w:left="4583" w:hanging="1440"/>
      </w:pPr>
      <w:rPr>
        <w:rFonts w:hint="default"/>
        <w:sz w:val="22"/>
      </w:rPr>
    </w:lvl>
    <w:lvl w:ilvl="8">
      <w:start w:val="1"/>
      <w:numFmt w:val="decimal"/>
      <w:lvlText w:val="%1.%2.%3.%4.%5.%6.%7.%8.%9"/>
      <w:lvlJc w:val="left"/>
      <w:pPr>
        <w:ind w:left="5392" w:hanging="1800"/>
      </w:pPr>
      <w:rPr>
        <w:rFonts w:hint="default"/>
        <w:sz w:val="22"/>
      </w:rPr>
    </w:lvl>
  </w:abstractNum>
  <w:abstractNum w:abstractNumId="21" w15:restartNumberingAfterBreak="0">
    <w:nsid w:val="38BE0DE5"/>
    <w:multiLevelType w:val="hybridMultilevel"/>
    <w:tmpl w:val="56183A0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AE40EA6"/>
    <w:multiLevelType w:val="multilevel"/>
    <w:tmpl w:val="62CCC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8C5A81"/>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4" w15:restartNumberingAfterBreak="0">
    <w:nsid w:val="3ECB35B8"/>
    <w:multiLevelType w:val="multilevel"/>
    <w:tmpl w:val="0AB62D96"/>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25" w15:restartNumberingAfterBreak="0">
    <w:nsid w:val="41E0000F"/>
    <w:multiLevelType w:val="hybridMultilevel"/>
    <w:tmpl w:val="34343B32"/>
    <w:lvl w:ilvl="0" w:tplc="0DCA40AA">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6" w15:restartNumberingAfterBreak="0">
    <w:nsid w:val="43D03C01"/>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7" w15:restartNumberingAfterBreak="0">
    <w:nsid w:val="4A921061"/>
    <w:multiLevelType w:val="hybridMultilevel"/>
    <w:tmpl w:val="27B49EA4"/>
    <w:lvl w:ilvl="0" w:tplc="D54094CE">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28" w15:restartNumberingAfterBreak="0">
    <w:nsid w:val="50131E74"/>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9" w15:restartNumberingAfterBreak="0">
    <w:nsid w:val="54824D79"/>
    <w:multiLevelType w:val="hybridMultilevel"/>
    <w:tmpl w:val="423E9B66"/>
    <w:lvl w:ilvl="0" w:tplc="36CA61CC">
      <w:start w:val="1"/>
      <w:numFmt w:val="decimal"/>
      <w:lvlText w:val="%1."/>
      <w:lvlJc w:val="left"/>
      <w:pPr>
        <w:ind w:left="809" w:hanging="360"/>
      </w:pPr>
      <w:rPr>
        <w:rFonts w:hint="default"/>
      </w:rPr>
    </w:lvl>
    <w:lvl w:ilvl="1" w:tplc="041C0019" w:tentative="1">
      <w:start w:val="1"/>
      <w:numFmt w:val="lowerLetter"/>
      <w:lvlText w:val="%2."/>
      <w:lvlJc w:val="left"/>
      <w:pPr>
        <w:ind w:left="1529" w:hanging="360"/>
      </w:pPr>
    </w:lvl>
    <w:lvl w:ilvl="2" w:tplc="041C001B" w:tentative="1">
      <w:start w:val="1"/>
      <w:numFmt w:val="lowerRoman"/>
      <w:lvlText w:val="%3."/>
      <w:lvlJc w:val="right"/>
      <w:pPr>
        <w:ind w:left="2249" w:hanging="180"/>
      </w:pPr>
    </w:lvl>
    <w:lvl w:ilvl="3" w:tplc="041C000F" w:tentative="1">
      <w:start w:val="1"/>
      <w:numFmt w:val="decimal"/>
      <w:lvlText w:val="%4."/>
      <w:lvlJc w:val="left"/>
      <w:pPr>
        <w:ind w:left="2969" w:hanging="360"/>
      </w:pPr>
    </w:lvl>
    <w:lvl w:ilvl="4" w:tplc="041C0019" w:tentative="1">
      <w:start w:val="1"/>
      <w:numFmt w:val="lowerLetter"/>
      <w:lvlText w:val="%5."/>
      <w:lvlJc w:val="left"/>
      <w:pPr>
        <w:ind w:left="3689" w:hanging="360"/>
      </w:pPr>
    </w:lvl>
    <w:lvl w:ilvl="5" w:tplc="041C001B" w:tentative="1">
      <w:start w:val="1"/>
      <w:numFmt w:val="lowerRoman"/>
      <w:lvlText w:val="%6."/>
      <w:lvlJc w:val="right"/>
      <w:pPr>
        <w:ind w:left="4409" w:hanging="180"/>
      </w:pPr>
    </w:lvl>
    <w:lvl w:ilvl="6" w:tplc="041C000F" w:tentative="1">
      <w:start w:val="1"/>
      <w:numFmt w:val="decimal"/>
      <w:lvlText w:val="%7."/>
      <w:lvlJc w:val="left"/>
      <w:pPr>
        <w:ind w:left="5129" w:hanging="360"/>
      </w:pPr>
    </w:lvl>
    <w:lvl w:ilvl="7" w:tplc="041C0019" w:tentative="1">
      <w:start w:val="1"/>
      <w:numFmt w:val="lowerLetter"/>
      <w:lvlText w:val="%8."/>
      <w:lvlJc w:val="left"/>
      <w:pPr>
        <w:ind w:left="5849" w:hanging="360"/>
      </w:pPr>
    </w:lvl>
    <w:lvl w:ilvl="8" w:tplc="041C001B" w:tentative="1">
      <w:start w:val="1"/>
      <w:numFmt w:val="lowerRoman"/>
      <w:lvlText w:val="%9."/>
      <w:lvlJc w:val="right"/>
      <w:pPr>
        <w:ind w:left="6569" w:hanging="180"/>
      </w:pPr>
    </w:lvl>
  </w:abstractNum>
  <w:abstractNum w:abstractNumId="30" w15:restartNumberingAfterBreak="0">
    <w:nsid w:val="55AF6758"/>
    <w:multiLevelType w:val="hybridMultilevel"/>
    <w:tmpl w:val="F3E895B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82F45E1"/>
    <w:multiLevelType w:val="hybridMultilevel"/>
    <w:tmpl w:val="1EC6EA50"/>
    <w:lvl w:ilvl="0" w:tplc="C59A5D2A">
      <w:start w:val="1"/>
      <w:numFmt w:val="decimal"/>
      <w:lvlText w:val="%1."/>
      <w:lvlJc w:val="left"/>
      <w:pPr>
        <w:ind w:left="146" w:hanging="300"/>
      </w:pPr>
      <w:rPr>
        <w:rFonts w:ascii="Times New Roman" w:eastAsia="Times New Roman" w:hAnsi="Times New Roman" w:cs="Times New Roman" w:hint="default"/>
        <w:b w:val="0"/>
        <w:bCs w:val="0"/>
        <w:i w:val="0"/>
        <w:iCs w:val="0"/>
        <w:spacing w:val="0"/>
        <w:w w:val="100"/>
        <w:sz w:val="24"/>
        <w:szCs w:val="24"/>
        <w:lang w:val="sq-AL" w:eastAsia="en-US" w:bidi="ar-SA"/>
      </w:rPr>
    </w:lvl>
    <w:lvl w:ilvl="1" w:tplc="9F82AD82">
      <w:numFmt w:val="bullet"/>
      <w:lvlText w:val="•"/>
      <w:lvlJc w:val="left"/>
      <w:pPr>
        <w:ind w:left="585" w:hanging="300"/>
      </w:pPr>
      <w:rPr>
        <w:rFonts w:hint="default"/>
        <w:lang w:val="sq-AL" w:eastAsia="en-US" w:bidi="ar-SA"/>
      </w:rPr>
    </w:lvl>
    <w:lvl w:ilvl="2" w:tplc="C9E4A8EA">
      <w:numFmt w:val="bullet"/>
      <w:lvlText w:val="•"/>
      <w:lvlJc w:val="left"/>
      <w:pPr>
        <w:ind w:left="1031" w:hanging="300"/>
      </w:pPr>
      <w:rPr>
        <w:rFonts w:hint="default"/>
        <w:lang w:val="sq-AL" w:eastAsia="en-US" w:bidi="ar-SA"/>
      </w:rPr>
    </w:lvl>
    <w:lvl w:ilvl="3" w:tplc="B18A6810">
      <w:numFmt w:val="bullet"/>
      <w:lvlText w:val="•"/>
      <w:lvlJc w:val="left"/>
      <w:pPr>
        <w:ind w:left="1477" w:hanging="300"/>
      </w:pPr>
      <w:rPr>
        <w:rFonts w:hint="default"/>
        <w:lang w:val="sq-AL" w:eastAsia="en-US" w:bidi="ar-SA"/>
      </w:rPr>
    </w:lvl>
    <w:lvl w:ilvl="4" w:tplc="BF28F972">
      <w:numFmt w:val="bullet"/>
      <w:lvlText w:val="•"/>
      <w:lvlJc w:val="left"/>
      <w:pPr>
        <w:ind w:left="1923" w:hanging="300"/>
      </w:pPr>
      <w:rPr>
        <w:rFonts w:hint="default"/>
        <w:lang w:val="sq-AL" w:eastAsia="en-US" w:bidi="ar-SA"/>
      </w:rPr>
    </w:lvl>
    <w:lvl w:ilvl="5" w:tplc="515ED764">
      <w:numFmt w:val="bullet"/>
      <w:lvlText w:val="•"/>
      <w:lvlJc w:val="left"/>
      <w:pPr>
        <w:ind w:left="2369" w:hanging="300"/>
      </w:pPr>
      <w:rPr>
        <w:rFonts w:hint="default"/>
        <w:lang w:val="sq-AL" w:eastAsia="en-US" w:bidi="ar-SA"/>
      </w:rPr>
    </w:lvl>
    <w:lvl w:ilvl="6" w:tplc="B762C774">
      <w:numFmt w:val="bullet"/>
      <w:lvlText w:val="•"/>
      <w:lvlJc w:val="left"/>
      <w:pPr>
        <w:ind w:left="2814" w:hanging="300"/>
      </w:pPr>
      <w:rPr>
        <w:rFonts w:hint="default"/>
        <w:lang w:val="sq-AL" w:eastAsia="en-US" w:bidi="ar-SA"/>
      </w:rPr>
    </w:lvl>
    <w:lvl w:ilvl="7" w:tplc="2E4EF36A">
      <w:numFmt w:val="bullet"/>
      <w:lvlText w:val="•"/>
      <w:lvlJc w:val="left"/>
      <w:pPr>
        <w:ind w:left="3260" w:hanging="300"/>
      </w:pPr>
      <w:rPr>
        <w:rFonts w:hint="default"/>
        <w:lang w:val="sq-AL" w:eastAsia="en-US" w:bidi="ar-SA"/>
      </w:rPr>
    </w:lvl>
    <w:lvl w:ilvl="8" w:tplc="CC682DA8">
      <w:numFmt w:val="bullet"/>
      <w:lvlText w:val="•"/>
      <w:lvlJc w:val="left"/>
      <w:pPr>
        <w:ind w:left="3706" w:hanging="300"/>
      </w:pPr>
      <w:rPr>
        <w:rFonts w:hint="default"/>
        <w:lang w:val="sq-AL" w:eastAsia="en-US" w:bidi="ar-SA"/>
      </w:rPr>
    </w:lvl>
  </w:abstractNum>
  <w:abstractNum w:abstractNumId="32" w15:restartNumberingAfterBreak="0">
    <w:nsid w:val="5868675D"/>
    <w:multiLevelType w:val="multilevel"/>
    <w:tmpl w:val="7402EEC4"/>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33" w15:restartNumberingAfterBreak="0">
    <w:nsid w:val="5CB5538A"/>
    <w:multiLevelType w:val="multilevel"/>
    <w:tmpl w:val="89C25104"/>
    <w:lvl w:ilvl="0">
      <w:start w:val="2"/>
      <w:numFmt w:val="decimal"/>
      <w:lvlText w:val="%1."/>
      <w:lvlJc w:val="left"/>
      <w:pPr>
        <w:ind w:left="146" w:hanging="245"/>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866" w:hanging="476"/>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275" w:hanging="476"/>
      </w:pPr>
      <w:rPr>
        <w:rFonts w:hint="default"/>
        <w:lang w:val="sq-AL" w:eastAsia="en-US" w:bidi="ar-SA"/>
      </w:rPr>
    </w:lvl>
    <w:lvl w:ilvl="3">
      <w:numFmt w:val="bullet"/>
      <w:lvlText w:val="•"/>
      <w:lvlJc w:val="left"/>
      <w:pPr>
        <w:ind w:left="1690" w:hanging="476"/>
      </w:pPr>
      <w:rPr>
        <w:rFonts w:hint="default"/>
        <w:lang w:val="sq-AL" w:eastAsia="en-US" w:bidi="ar-SA"/>
      </w:rPr>
    </w:lvl>
    <w:lvl w:ilvl="4">
      <w:numFmt w:val="bullet"/>
      <w:lvlText w:val="•"/>
      <w:lvlJc w:val="left"/>
      <w:pPr>
        <w:ind w:left="2106" w:hanging="476"/>
      </w:pPr>
      <w:rPr>
        <w:rFonts w:hint="default"/>
        <w:lang w:val="sq-AL" w:eastAsia="en-US" w:bidi="ar-SA"/>
      </w:rPr>
    </w:lvl>
    <w:lvl w:ilvl="5">
      <w:numFmt w:val="bullet"/>
      <w:lvlText w:val="•"/>
      <w:lvlJc w:val="left"/>
      <w:pPr>
        <w:ind w:left="2521" w:hanging="476"/>
      </w:pPr>
      <w:rPr>
        <w:rFonts w:hint="default"/>
        <w:lang w:val="sq-AL" w:eastAsia="en-US" w:bidi="ar-SA"/>
      </w:rPr>
    </w:lvl>
    <w:lvl w:ilvl="6">
      <w:numFmt w:val="bullet"/>
      <w:lvlText w:val="•"/>
      <w:lvlJc w:val="left"/>
      <w:pPr>
        <w:ind w:left="2936" w:hanging="476"/>
      </w:pPr>
      <w:rPr>
        <w:rFonts w:hint="default"/>
        <w:lang w:val="sq-AL" w:eastAsia="en-US" w:bidi="ar-SA"/>
      </w:rPr>
    </w:lvl>
    <w:lvl w:ilvl="7">
      <w:numFmt w:val="bullet"/>
      <w:lvlText w:val="•"/>
      <w:lvlJc w:val="left"/>
      <w:pPr>
        <w:ind w:left="3352" w:hanging="476"/>
      </w:pPr>
      <w:rPr>
        <w:rFonts w:hint="default"/>
        <w:lang w:val="sq-AL" w:eastAsia="en-US" w:bidi="ar-SA"/>
      </w:rPr>
    </w:lvl>
    <w:lvl w:ilvl="8">
      <w:numFmt w:val="bullet"/>
      <w:lvlText w:val="•"/>
      <w:lvlJc w:val="left"/>
      <w:pPr>
        <w:ind w:left="3767" w:hanging="476"/>
      </w:pPr>
      <w:rPr>
        <w:rFonts w:hint="default"/>
        <w:lang w:val="sq-AL" w:eastAsia="en-US" w:bidi="ar-SA"/>
      </w:rPr>
    </w:lvl>
  </w:abstractNum>
  <w:abstractNum w:abstractNumId="34" w15:restartNumberingAfterBreak="0">
    <w:nsid w:val="5E604337"/>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5" w15:restartNumberingAfterBreak="0">
    <w:nsid w:val="60E610B7"/>
    <w:multiLevelType w:val="multilevel"/>
    <w:tmpl w:val="CEFAC824"/>
    <w:lvl w:ilvl="0">
      <w:start w:val="1"/>
      <w:numFmt w:val="decimal"/>
      <w:lvlText w:val="%1."/>
      <w:lvlJc w:val="left"/>
      <w:pPr>
        <w:ind w:left="1080" w:hanging="360"/>
      </w:pPr>
      <w:rPr>
        <w:rFonts w:hint="default"/>
      </w:rPr>
    </w:lvl>
    <w:lvl w:ilvl="1">
      <w:start w:val="1"/>
      <w:numFmt w:val="decimal"/>
      <w:isLgl/>
      <w:lvlText w:val="%1.%2."/>
      <w:lvlJc w:val="left"/>
      <w:pPr>
        <w:ind w:left="1259"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13" w:hanging="1440"/>
      </w:pPr>
      <w:rPr>
        <w:rFonts w:hint="default"/>
      </w:rPr>
    </w:lvl>
    <w:lvl w:ilvl="8">
      <w:start w:val="1"/>
      <w:numFmt w:val="decimal"/>
      <w:isLgl/>
      <w:lvlText w:val="%1.%2.%3.%4.%5.%6.%7.%8.%9."/>
      <w:lvlJc w:val="left"/>
      <w:pPr>
        <w:ind w:left="3952" w:hanging="1800"/>
      </w:pPr>
      <w:rPr>
        <w:rFonts w:hint="default"/>
      </w:rPr>
    </w:lvl>
  </w:abstractNum>
  <w:abstractNum w:abstractNumId="36" w15:restartNumberingAfterBreak="0">
    <w:nsid w:val="64DB00EA"/>
    <w:multiLevelType w:val="multilevel"/>
    <w:tmpl w:val="76C27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5E000C5"/>
    <w:multiLevelType w:val="multilevel"/>
    <w:tmpl w:val="3EFA4FFA"/>
    <w:lvl w:ilvl="0">
      <w:start w:val="1"/>
      <w:numFmt w:val="decimal"/>
      <w:lvlText w:val="%1"/>
      <w:lvlJc w:val="left"/>
      <w:pPr>
        <w:ind w:left="506" w:hanging="454"/>
      </w:pPr>
      <w:rPr>
        <w:rFonts w:hint="default"/>
        <w:lang w:val="sq-AL" w:eastAsia="en-US" w:bidi="ar-SA"/>
      </w:rPr>
    </w:lvl>
    <w:lvl w:ilvl="1">
      <w:start w:val="3"/>
      <w:numFmt w:val="decimal"/>
      <w:lvlText w:val="%1.%2."/>
      <w:lvlJc w:val="left"/>
      <w:pPr>
        <w:ind w:left="506" w:hanging="454"/>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319" w:hanging="454"/>
      </w:pPr>
      <w:rPr>
        <w:rFonts w:hint="default"/>
        <w:lang w:val="sq-AL" w:eastAsia="en-US" w:bidi="ar-SA"/>
      </w:rPr>
    </w:lvl>
    <w:lvl w:ilvl="3">
      <w:numFmt w:val="bullet"/>
      <w:lvlText w:val="•"/>
      <w:lvlJc w:val="left"/>
      <w:pPr>
        <w:ind w:left="1729" w:hanging="454"/>
      </w:pPr>
      <w:rPr>
        <w:rFonts w:hint="default"/>
        <w:lang w:val="sq-AL" w:eastAsia="en-US" w:bidi="ar-SA"/>
      </w:rPr>
    </w:lvl>
    <w:lvl w:ilvl="4">
      <w:numFmt w:val="bullet"/>
      <w:lvlText w:val="•"/>
      <w:lvlJc w:val="left"/>
      <w:pPr>
        <w:ind w:left="2139" w:hanging="454"/>
      </w:pPr>
      <w:rPr>
        <w:rFonts w:hint="default"/>
        <w:lang w:val="sq-AL" w:eastAsia="en-US" w:bidi="ar-SA"/>
      </w:rPr>
    </w:lvl>
    <w:lvl w:ilvl="5">
      <w:numFmt w:val="bullet"/>
      <w:lvlText w:val="•"/>
      <w:lvlJc w:val="left"/>
      <w:pPr>
        <w:ind w:left="2549" w:hanging="454"/>
      </w:pPr>
      <w:rPr>
        <w:rFonts w:hint="default"/>
        <w:lang w:val="sq-AL" w:eastAsia="en-US" w:bidi="ar-SA"/>
      </w:rPr>
    </w:lvl>
    <w:lvl w:ilvl="6">
      <w:numFmt w:val="bullet"/>
      <w:lvlText w:val="•"/>
      <w:lvlJc w:val="left"/>
      <w:pPr>
        <w:ind w:left="2959" w:hanging="454"/>
      </w:pPr>
      <w:rPr>
        <w:rFonts w:hint="default"/>
        <w:lang w:val="sq-AL" w:eastAsia="en-US" w:bidi="ar-SA"/>
      </w:rPr>
    </w:lvl>
    <w:lvl w:ilvl="7">
      <w:numFmt w:val="bullet"/>
      <w:lvlText w:val="•"/>
      <w:lvlJc w:val="left"/>
      <w:pPr>
        <w:ind w:left="3369" w:hanging="454"/>
      </w:pPr>
      <w:rPr>
        <w:rFonts w:hint="default"/>
        <w:lang w:val="sq-AL" w:eastAsia="en-US" w:bidi="ar-SA"/>
      </w:rPr>
    </w:lvl>
    <w:lvl w:ilvl="8">
      <w:numFmt w:val="bullet"/>
      <w:lvlText w:val="•"/>
      <w:lvlJc w:val="left"/>
      <w:pPr>
        <w:ind w:left="3779" w:hanging="454"/>
      </w:pPr>
      <w:rPr>
        <w:rFonts w:hint="default"/>
        <w:lang w:val="sq-AL" w:eastAsia="en-US" w:bidi="ar-SA"/>
      </w:rPr>
    </w:lvl>
  </w:abstractNum>
  <w:abstractNum w:abstractNumId="38" w15:restartNumberingAfterBreak="0">
    <w:nsid w:val="69D60AF2"/>
    <w:multiLevelType w:val="hybridMultilevel"/>
    <w:tmpl w:val="B5DADDF6"/>
    <w:lvl w:ilvl="0" w:tplc="32962C02">
      <w:start w:val="2"/>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9" w15:restartNumberingAfterBreak="0">
    <w:nsid w:val="6CB64BDC"/>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0" w15:restartNumberingAfterBreak="0">
    <w:nsid w:val="6DB17F02"/>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1" w15:restartNumberingAfterBreak="0">
    <w:nsid w:val="6E382F3A"/>
    <w:multiLevelType w:val="hybridMultilevel"/>
    <w:tmpl w:val="0F628B36"/>
    <w:lvl w:ilvl="0" w:tplc="3146B792">
      <w:start w:val="1"/>
      <w:numFmt w:val="decimal"/>
      <w:lvlText w:val="%1."/>
      <w:lvlJc w:val="left"/>
      <w:pPr>
        <w:ind w:left="449" w:hanging="360"/>
      </w:pPr>
      <w:rPr>
        <w:rFonts w:hint="default"/>
      </w:rPr>
    </w:lvl>
    <w:lvl w:ilvl="1" w:tplc="041C0019" w:tentative="1">
      <w:start w:val="1"/>
      <w:numFmt w:val="lowerLetter"/>
      <w:lvlText w:val="%2."/>
      <w:lvlJc w:val="left"/>
      <w:pPr>
        <w:ind w:left="1169" w:hanging="360"/>
      </w:pPr>
    </w:lvl>
    <w:lvl w:ilvl="2" w:tplc="041C001B" w:tentative="1">
      <w:start w:val="1"/>
      <w:numFmt w:val="lowerRoman"/>
      <w:lvlText w:val="%3."/>
      <w:lvlJc w:val="right"/>
      <w:pPr>
        <w:ind w:left="1889" w:hanging="180"/>
      </w:pPr>
    </w:lvl>
    <w:lvl w:ilvl="3" w:tplc="041C000F" w:tentative="1">
      <w:start w:val="1"/>
      <w:numFmt w:val="decimal"/>
      <w:lvlText w:val="%4."/>
      <w:lvlJc w:val="left"/>
      <w:pPr>
        <w:ind w:left="2609" w:hanging="360"/>
      </w:pPr>
    </w:lvl>
    <w:lvl w:ilvl="4" w:tplc="041C0019" w:tentative="1">
      <w:start w:val="1"/>
      <w:numFmt w:val="lowerLetter"/>
      <w:lvlText w:val="%5."/>
      <w:lvlJc w:val="left"/>
      <w:pPr>
        <w:ind w:left="3329" w:hanging="360"/>
      </w:pPr>
    </w:lvl>
    <w:lvl w:ilvl="5" w:tplc="041C001B" w:tentative="1">
      <w:start w:val="1"/>
      <w:numFmt w:val="lowerRoman"/>
      <w:lvlText w:val="%6."/>
      <w:lvlJc w:val="right"/>
      <w:pPr>
        <w:ind w:left="4049" w:hanging="180"/>
      </w:pPr>
    </w:lvl>
    <w:lvl w:ilvl="6" w:tplc="041C000F" w:tentative="1">
      <w:start w:val="1"/>
      <w:numFmt w:val="decimal"/>
      <w:lvlText w:val="%7."/>
      <w:lvlJc w:val="left"/>
      <w:pPr>
        <w:ind w:left="4769" w:hanging="360"/>
      </w:pPr>
    </w:lvl>
    <w:lvl w:ilvl="7" w:tplc="041C0019" w:tentative="1">
      <w:start w:val="1"/>
      <w:numFmt w:val="lowerLetter"/>
      <w:lvlText w:val="%8."/>
      <w:lvlJc w:val="left"/>
      <w:pPr>
        <w:ind w:left="5489" w:hanging="360"/>
      </w:pPr>
    </w:lvl>
    <w:lvl w:ilvl="8" w:tplc="041C001B" w:tentative="1">
      <w:start w:val="1"/>
      <w:numFmt w:val="lowerRoman"/>
      <w:lvlText w:val="%9."/>
      <w:lvlJc w:val="right"/>
      <w:pPr>
        <w:ind w:left="6209" w:hanging="180"/>
      </w:pPr>
    </w:lvl>
  </w:abstractNum>
  <w:abstractNum w:abstractNumId="42" w15:restartNumberingAfterBreak="0">
    <w:nsid w:val="6E451740"/>
    <w:multiLevelType w:val="hybridMultilevel"/>
    <w:tmpl w:val="5F8E5CF0"/>
    <w:lvl w:ilvl="0" w:tplc="B832FE8E">
      <w:start w:val="2"/>
      <w:numFmt w:val="decimal"/>
      <w:lvlText w:val="%1."/>
      <w:lvlJc w:val="left"/>
      <w:pPr>
        <w:ind w:left="146" w:hanging="281"/>
      </w:pPr>
      <w:rPr>
        <w:rFonts w:ascii="Times New Roman" w:eastAsia="Times New Roman" w:hAnsi="Times New Roman" w:cs="Times New Roman" w:hint="default"/>
        <w:b w:val="0"/>
        <w:bCs w:val="0"/>
        <w:i w:val="0"/>
        <w:iCs w:val="0"/>
        <w:spacing w:val="0"/>
        <w:w w:val="100"/>
        <w:sz w:val="24"/>
        <w:szCs w:val="24"/>
        <w:lang w:val="sq-AL" w:eastAsia="en-US" w:bidi="ar-SA"/>
      </w:rPr>
    </w:lvl>
    <w:lvl w:ilvl="1" w:tplc="23EA36B4">
      <w:numFmt w:val="bullet"/>
      <w:lvlText w:val="•"/>
      <w:lvlJc w:val="left"/>
      <w:pPr>
        <w:ind w:left="585" w:hanging="281"/>
      </w:pPr>
      <w:rPr>
        <w:rFonts w:hint="default"/>
        <w:lang w:val="sq-AL" w:eastAsia="en-US" w:bidi="ar-SA"/>
      </w:rPr>
    </w:lvl>
    <w:lvl w:ilvl="2" w:tplc="E11A5058">
      <w:numFmt w:val="bullet"/>
      <w:lvlText w:val="•"/>
      <w:lvlJc w:val="left"/>
      <w:pPr>
        <w:ind w:left="1031" w:hanging="281"/>
      </w:pPr>
      <w:rPr>
        <w:rFonts w:hint="default"/>
        <w:lang w:val="sq-AL" w:eastAsia="en-US" w:bidi="ar-SA"/>
      </w:rPr>
    </w:lvl>
    <w:lvl w:ilvl="3" w:tplc="B308C2D2">
      <w:numFmt w:val="bullet"/>
      <w:lvlText w:val="•"/>
      <w:lvlJc w:val="left"/>
      <w:pPr>
        <w:ind w:left="1477" w:hanging="281"/>
      </w:pPr>
      <w:rPr>
        <w:rFonts w:hint="default"/>
        <w:lang w:val="sq-AL" w:eastAsia="en-US" w:bidi="ar-SA"/>
      </w:rPr>
    </w:lvl>
    <w:lvl w:ilvl="4" w:tplc="9FF27666">
      <w:numFmt w:val="bullet"/>
      <w:lvlText w:val="•"/>
      <w:lvlJc w:val="left"/>
      <w:pPr>
        <w:ind w:left="1923" w:hanging="281"/>
      </w:pPr>
      <w:rPr>
        <w:rFonts w:hint="default"/>
        <w:lang w:val="sq-AL" w:eastAsia="en-US" w:bidi="ar-SA"/>
      </w:rPr>
    </w:lvl>
    <w:lvl w:ilvl="5" w:tplc="A366ED8C">
      <w:numFmt w:val="bullet"/>
      <w:lvlText w:val="•"/>
      <w:lvlJc w:val="left"/>
      <w:pPr>
        <w:ind w:left="2369" w:hanging="281"/>
      </w:pPr>
      <w:rPr>
        <w:rFonts w:hint="default"/>
        <w:lang w:val="sq-AL" w:eastAsia="en-US" w:bidi="ar-SA"/>
      </w:rPr>
    </w:lvl>
    <w:lvl w:ilvl="6" w:tplc="A57878CE">
      <w:numFmt w:val="bullet"/>
      <w:lvlText w:val="•"/>
      <w:lvlJc w:val="left"/>
      <w:pPr>
        <w:ind w:left="2815" w:hanging="281"/>
      </w:pPr>
      <w:rPr>
        <w:rFonts w:hint="default"/>
        <w:lang w:val="sq-AL" w:eastAsia="en-US" w:bidi="ar-SA"/>
      </w:rPr>
    </w:lvl>
    <w:lvl w:ilvl="7" w:tplc="00C84642">
      <w:numFmt w:val="bullet"/>
      <w:lvlText w:val="•"/>
      <w:lvlJc w:val="left"/>
      <w:pPr>
        <w:ind w:left="3261" w:hanging="281"/>
      </w:pPr>
      <w:rPr>
        <w:rFonts w:hint="default"/>
        <w:lang w:val="sq-AL" w:eastAsia="en-US" w:bidi="ar-SA"/>
      </w:rPr>
    </w:lvl>
    <w:lvl w:ilvl="8" w:tplc="C78CF9DA">
      <w:numFmt w:val="bullet"/>
      <w:lvlText w:val="•"/>
      <w:lvlJc w:val="left"/>
      <w:pPr>
        <w:ind w:left="3707" w:hanging="281"/>
      </w:pPr>
      <w:rPr>
        <w:rFonts w:hint="default"/>
        <w:lang w:val="sq-AL" w:eastAsia="en-US" w:bidi="ar-SA"/>
      </w:rPr>
    </w:lvl>
  </w:abstractNum>
  <w:abstractNum w:abstractNumId="43" w15:restartNumberingAfterBreak="0">
    <w:nsid w:val="764C0381"/>
    <w:multiLevelType w:val="multilevel"/>
    <w:tmpl w:val="4C0018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72D42F6"/>
    <w:multiLevelType w:val="hybridMultilevel"/>
    <w:tmpl w:val="FA6A7ABC"/>
    <w:lvl w:ilvl="0" w:tplc="F0F23B22">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5" w15:restartNumberingAfterBreak="0">
    <w:nsid w:val="798071D9"/>
    <w:multiLevelType w:val="multilevel"/>
    <w:tmpl w:val="3BE4E472"/>
    <w:lvl w:ilvl="0">
      <w:start w:val="1"/>
      <w:numFmt w:val="decimal"/>
      <w:lvlText w:val="%1."/>
      <w:lvlJc w:val="left"/>
      <w:pPr>
        <w:ind w:left="1122" w:hanging="360"/>
      </w:pPr>
      <w:rPr>
        <w:rFonts w:hint="default"/>
      </w:rPr>
    </w:lvl>
    <w:lvl w:ilvl="1">
      <w:start w:val="3"/>
      <w:numFmt w:val="decimal"/>
      <w:isLgl/>
      <w:lvlText w:val="%1.%2."/>
      <w:lvlJc w:val="left"/>
      <w:pPr>
        <w:ind w:left="1212" w:hanging="360"/>
      </w:pPr>
      <w:rPr>
        <w:rFonts w:hint="default"/>
        <w:color w:val="auto"/>
      </w:rPr>
    </w:lvl>
    <w:lvl w:ilvl="2">
      <w:start w:val="1"/>
      <w:numFmt w:val="decimal"/>
      <w:isLgl/>
      <w:lvlText w:val="%1.%2.%3."/>
      <w:lvlJc w:val="left"/>
      <w:pPr>
        <w:ind w:left="1662"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32" w:hanging="1440"/>
      </w:pPr>
      <w:rPr>
        <w:rFonts w:hint="default"/>
      </w:rPr>
    </w:lvl>
    <w:lvl w:ilvl="8">
      <w:start w:val="1"/>
      <w:numFmt w:val="decimal"/>
      <w:isLgl/>
      <w:lvlText w:val="%1.%2.%3.%4.%5.%6.%7.%8.%9."/>
      <w:lvlJc w:val="left"/>
      <w:pPr>
        <w:ind w:left="3282" w:hanging="1800"/>
      </w:pPr>
      <w:rPr>
        <w:rFonts w:hint="default"/>
      </w:rPr>
    </w:lvl>
  </w:abstractNum>
  <w:abstractNum w:abstractNumId="46" w15:restartNumberingAfterBreak="0">
    <w:nsid w:val="7BE43F58"/>
    <w:multiLevelType w:val="multilevel"/>
    <w:tmpl w:val="AFDE6A1C"/>
    <w:lvl w:ilvl="0">
      <w:start w:val="1"/>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47" w15:restartNumberingAfterBreak="0">
    <w:nsid w:val="7C157542"/>
    <w:multiLevelType w:val="multilevel"/>
    <w:tmpl w:val="F686253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D4A40FC"/>
    <w:multiLevelType w:val="multilevel"/>
    <w:tmpl w:val="A06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1"/>
  </w:num>
  <w:num w:numId="3">
    <w:abstractNumId w:val="31"/>
  </w:num>
  <w:num w:numId="4">
    <w:abstractNumId w:val="13"/>
  </w:num>
  <w:num w:numId="5">
    <w:abstractNumId w:val="47"/>
  </w:num>
  <w:num w:numId="6">
    <w:abstractNumId w:val="40"/>
  </w:num>
  <w:num w:numId="7">
    <w:abstractNumId w:val="36"/>
  </w:num>
  <w:num w:numId="8">
    <w:abstractNumId w:val="26"/>
  </w:num>
  <w:num w:numId="9">
    <w:abstractNumId w:val="22"/>
  </w:num>
  <w:num w:numId="10">
    <w:abstractNumId w:val="34"/>
  </w:num>
  <w:num w:numId="11">
    <w:abstractNumId w:val="23"/>
  </w:num>
  <w:num w:numId="12">
    <w:abstractNumId w:val="32"/>
  </w:num>
  <w:num w:numId="13">
    <w:abstractNumId w:val="39"/>
  </w:num>
  <w:num w:numId="14">
    <w:abstractNumId w:val="1"/>
  </w:num>
  <w:num w:numId="15">
    <w:abstractNumId w:val="44"/>
  </w:num>
  <w:num w:numId="16">
    <w:abstractNumId w:val="8"/>
  </w:num>
  <w:num w:numId="17">
    <w:abstractNumId w:val="15"/>
  </w:num>
  <w:num w:numId="18">
    <w:abstractNumId w:val="24"/>
  </w:num>
  <w:num w:numId="19">
    <w:abstractNumId w:val="28"/>
  </w:num>
  <w:num w:numId="20">
    <w:abstractNumId w:val="7"/>
  </w:num>
  <w:num w:numId="21">
    <w:abstractNumId w:val="9"/>
  </w:num>
  <w:num w:numId="22">
    <w:abstractNumId w:val="14"/>
  </w:num>
  <w:num w:numId="23">
    <w:abstractNumId w:val="43"/>
  </w:num>
  <w:num w:numId="24">
    <w:abstractNumId w:val="35"/>
  </w:num>
  <w:num w:numId="25">
    <w:abstractNumId w:val="46"/>
  </w:num>
  <w:num w:numId="26">
    <w:abstractNumId w:val="38"/>
  </w:num>
  <w:num w:numId="27">
    <w:abstractNumId w:val="30"/>
  </w:num>
  <w:num w:numId="28">
    <w:abstractNumId w:val="21"/>
  </w:num>
  <w:num w:numId="29">
    <w:abstractNumId w:val="41"/>
  </w:num>
  <w:num w:numId="30">
    <w:abstractNumId w:val="29"/>
  </w:num>
  <w:num w:numId="31">
    <w:abstractNumId w:val="27"/>
  </w:num>
  <w:num w:numId="32">
    <w:abstractNumId w:val="25"/>
  </w:num>
  <w:num w:numId="33">
    <w:abstractNumId w:val="16"/>
  </w:num>
  <w:num w:numId="34">
    <w:abstractNumId w:val="19"/>
  </w:num>
  <w:num w:numId="35">
    <w:abstractNumId w:val="4"/>
  </w:num>
  <w:num w:numId="36">
    <w:abstractNumId w:val="12"/>
  </w:num>
  <w:num w:numId="37">
    <w:abstractNumId w:val="0"/>
  </w:num>
  <w:num w:numId="38">
    <w:abstractNumId w:val="3"/>
  </w:num>
  <w:num w:numId="39">
    <w:abstractNumId w:val="45"/>
  </w:num>
  <w:num w:numId="40">
    <w:abstractNumId w:val="37"/>
  </w:num>
  <w:num w:numId="41">
    <w:abstractNumId w:val="5"/>
  </w:num>
  <w:num w:numId="42">
    <w:abstractNumId w:val="6"/>
  </w:num>
  <w:num w:numId="43">
    <w:abstractNumId w:val="17"/>
  </w:num>
  <w:num w:numId="44">
    <w:abstractNumId w:val="42"/>
  </w:num>
  <w:num w:numId="45">
    <w:abstractNumId w:val="2"/>
  </w:num>
  <w:num w:numId="46">
    <w:abstractNumId w:val="18"/>
  </w:num>
  <w:num w:numId="47">
    <w:abstractNumId w:val="20"/>
  </w:num>
  <w:num w:numId="48">
    <w:abstractNumId w:val="10"/>
  </w:num>
  <w:num w:numId="49">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ED"/>
    <w:rsid w:val="000038D7"/>
    <w:rsid w:val="0001365E"/>
    <w:rsid w:val="0001760E"/>
    <w:rsid w:val="00021E26"/>
    <w:rsid w:val="00032DB1"/>
    <w:rsid w:val="00034ED2"/>
    <w:rsid w:val="00037A32"/>
    <w:rsid w:val="00045866"/>
    <w:rsid w:val="00056D62"/>
    <w:rsid w:val="000621BF"/>
    <w:rsid w:val="00073CCE"/>
    <w:rsid w:val="00081B06"/>
    <w:rsid w:val="000970CD"/>
    <w:rsid w:val="000C7018"/>
    <w:rsid w:val="000C7821"/>
    <w:rsid w:val="000D16C7"/>
    <w:rsid w:val="000D316C"/>
    <w:rsid w:val="000D611A"/>
    <w:rsid w:val="000E1138"/>
    <w:rsid w:val="000E5A8D"/>
    <w:rsid w:val="000F1CB7"/>
    <w:rsid w:val="000F20B8"/>
    <w:rsid w:val="000F6111"/>
    <w:rsid w:val="00103303"/>
    <w:rsid w:val="001075BD"/>
    <w:rsid w:val="00116900"/>
    <w:rsid w:val="00117F4E"/>
    <w:rsid w:val="0012362E"/>
    <w:rsid w:val="00130B2D"/>
    <w:rsid w:val="001517DB"/>
    <w:rsid w:val="001722E6"/>
    <w:rsid w:val="00177469"/>
    <w:rsid w:val="00185A37"/>
    <w:rsid w:val="00190237"/>
    <w:rsid w:val="0019134B"/>
    <w:rsid w:val="00191E23"/>
    <w:rsid w:val="001A1767"/>
    <w:rsid w:val="001B2167"/>
    <w:rsid w:val="001B291E"/>
    <w:rsid w:val="001B3335"/>
    <w:rsid w:val="001C6A0F"/>
    <w:rsid w:val="001E1CF7"/>
    <w:rsid w:val="001E4103"/>
    <w:rsid w:val="001F13A2"/>
    <w:rsid w:val="001F4A02"/>
    <w:rsid w:val="001F517C"/>
    <w:rsid w:val="002032BD"/>
    <w:rsid w:val="00221C9C"/>
    <w:rsid w:val="00237EFC"/>
    <w:rsid w:val="0024793B"/>
    <w:rsid w:val="00251C4B"/>
    <w:rsid w:val="0025609A"/>
    <w:rsid w:val="00262E45"/>
    <w:rsid w:val="00263641"/>
    <w:rsid w:val="00281034"/>
    <w:rsid w:val="00281983"/>
    <w:rsid w:val="002826E4"/>
    <w:rsid w:val="0028740D"/>
    <w:rsid w:val="002A35CC"/>
    <w:rsid w:val="002A49E4"/>
    <w:rsid w:val="002A674A"/>
    <w:rsid w:val="002B1FCF"/>
    <w:rsid w:val="002B64E0"/>
    <w:rsid w:val="002C1436"/>
    <w:rsid w:val="002C4CDD"/>
    <w:rsid w:val="002C7228"/>
    <w:rsid w:val="002D01E1"/>
    <w:rsid w:val="002D310B"/>
    <w:rsid w:val="002E1612"/>
    <w:rsid w:val="002F4CF8"/>
    <w:rsid w:val="002F7C6D"/>
    <w:rsid w:val="00304964"/>
    <w:rsid w:val="00304F8B"/>
    <w:rsid w:val="00307493"/>
    <w:rsid w:val="00317196"/>
    <w:rsid w:val="00323F82"/>
    <w:rsid w:val="00325B53"/>
    <w:rsid w:val="00325D79"/>
    <w:rsid w:val="003343DF"/>
    <w:rsid w:val="00346BA0"/>
    <w:rsid w:val="003571CC"/>
    <w:rsid w:val="00362AE9"/>
    <w:rsid w:val="0036321D"/>
    <w:rsid w:val="00384C02"/>
    <w:rsid w:val="00391958"/>
    <w:rsid w:val="00394769"/>
    <w:rsid w:val="003A0A9C"/>
    <w:rsid w:val="003A3547"/>
    <w:rsid w:val="003A4228"/>
    <w:rsid w:val="003B1AA1"/>
    <w:rsid w:val="003B1EA9"/>
    <w:rsid w:val="003B3D20"/>
    <w:rsid w:val="003B46F5"/>
    <w:rsid w:val="003C1A63"/>
    <w:rsid w:val="003D0907"/>
    <w:rsid w:val="003D7FD6"/>
    <w:rsid w:val="003E48FC"/>
    <w:rsid w:val="00412025"/>
    <w:rsid w:val="00412327"/>
    <w:rsid w:val="0041611C"/>
    <w:rsid w:val="0041689F"/>
    <w:rsid w:val="004409D9"/>
    <w:rsid w:val="00444D68"/>
    <w:rsid w:val="00447D07"/>
    <w:rsid w:val="00450979"/>
    <w:rsid w:val="00451861"/>
    <w:rsid w:val="00472995"/>
    <w:rsid w:val="00473E83"/>
    <w:rsid w:val="00474E09"/>
    <w:rsid w:val="004838A5"/>
    <w:rsid w:val="00497CFC"/>
    <w:rsid w:val="004A2010"/>
    <w:rsid w:val="004B115B"/>
    <w:rsid w:val="004B270A"/>
    <w:rsid w:val="004E0F71"/>
    <w:rsid w:val="005140C7"/>
    <w:rsid w:val="00517633"/>
    <w:rsid w:val="005211ED"/>
    <w:rsid w:val="00521BE0"/>
    <w:rsid w:val="00537F33"/>
    <w:rsid w:val="00540A0E"/>
    <w:rsid w:val="00540D08"/>
    <w:rsid w:val="00541003"/>
    <w:rsid w:val="00543194"/>
    <w:rsid w:val="00544332"/>
    <w:rsid w:val="00552674"/>
    <w:rsid w:val="005554B7"/>
    <w:rsid w:val="00564E29"/>
    <w:rsid w:val="005726D7"/>
    <w:rsid w:val="00577D1A"/>
    <w:rsid w:val="00584499"/>
    <w:rsid w:val="00586622"/>
    <w:rsid w:val="00587841"/>
    <w:rsid w:val="00591EB8"/>
    <w:rsid w:val="0059729C"/>
    <w:rsid w:val="005973B5"/>
    <w:rsid w:val="005A02D0"/>
    <w:rsid w:val="005A7E07"/>
    <w:rsid w:val="005B5B95"/>
    <w:rsid w:val="005C32D3"/>
    <w:rsid w:val="005D0349"/>
    <w:rsid w:val="005E03F3"/>
    <w:rsid w:val="005E54CA"/>
    <w:rsid w:val="00600AD0"/>
    <w:rsid w:val="00600F0F"/>
    <w:rsid w:val="00602365"/>
    <w:rsid w:val="006115D2"/>
    <w:rsid w:val="006162D4"/>
    <w:rsid w:val="00622C07"/>
    <w:rsid w:val="006318B0"/>
    <w:rsid w:val="00634A42"/>
    <w:rsid w:val="00636C2F"/>
    <w:rsid w:val="0064474B"/>
    <w:rsid w:val="00644E84"/>
    <w:rsid w:val="006459D5"/>
    <w:rsid w:val="0065109A"/>
    <w:rsid w:val="00654567"/>
    <w:rsid w:val="00654A8A"/>
    <w:rsid w:val="00656A9D"/>
    <w:rsid w:val="00660626"/>
    <w:rsid w:val="006639C3"/>
    <w:rsid w:val="00663CD6"/>
    <w:rsid w:val="00664229"/>
    <w:rsid w:val="0067207D"/>
    <w:rsid w:val="00677E73"/>
    <w:rsid w:val="00680788"/>
    <w:rsid w:val="00681A34"/>
    <w:rsid w:val="00693364"/>
    <w:rsid w:val="00694F59"/>
    <w:rsid w:val="006A036E"/>
    <w:rsid w:val="006A52D4"/>
    <w:rsid w:val="006C1FAF"/>
    <w:rsid w:val="006C3226"/>
    <w:rsid w:val="006C58DB"/>
    <w:rsid w:val="006F41E1"/>
    <w:rsid w:val="006F4268"/>
    <w:rsid w:val="00701AAC"/>
    <w:rsid w:val="00702FE9"/>
    <w:rsid w:val="007042DA"/>
    <w:rsid w:val="00714F63"/>
    <w:rsid w:val="007248D3"/>
    <w:rsid w:val="00725B90"/>
    <w:rsid w:val="00727EA4"/>
    <w:rsid w:val="00735268"/>
    <w:rsid w:val="007367B4"/>
    <w:rsid w:val="00756571"/>
    <w:rsid w:val="007645EC"/>
    <w:rsid w:val="007777A4"/>
    <w:rsid w:val="00785C77"/>
    <w:rsid w:val="007907E4"/>
    <w:rsid w:val="007A31CF"/>
    <w:rsid w:val="007C2054"/>
    <w:rsid w:val="007C5493"/>
    <w:rsid w:val="007E0B16"/>
    <w:rsid w:val="007E7C62"/>
    <w:rsid w:val="007F14F3"/>
    <w:rsid w:val="00800A65"/>
    <w:rsid w:val="00800B9D"/>
    <w:rsid w:val="0081756C"/>
    <w:rsid w:val="008244D8"/>
    <w:rsid w:val="008248EE"/>
    <w:rsid w:val="008273D8"/>
    <w:rsid w:val="00827688"/>
    <w:rsid w:val="00834581"/>
    <w:rsid w:val="00836EB6"/>
    <w:rsid w:val="00840FD6"/>
    <w:rsid w:val="00841244"/>
    <w:rsid w:val="008428D5"/>
    <w:rsid w:val="008537EC"/>
    <w:rsid w:val="00857146"/>
    <w:rsid w:val="00857C89"/>
    <w:rsid w:val="00871182"/>
    <w:rsid w:val="008730C0"/>
    <w:rsid w:val="008759C2"/>
    <w:rsid w:val="0088062C"/>
    <w:rsid w:val="0088129F"/>
    <w:rsid w:val="0088645C"/>
    <w:rsid w:val="008901EB"/>
    <w:rsid w:val="0089220C"/>
    <w:rsid w:val="00896328"/>
    <w:rsid w:val="00896835"/>
    <w:rsid w:val="00897DE2"/>
    <w:rsid w:val="008A50A8"/>
    <w:rsid w:val="008B5103"/>
    <w:rsid w:val="008B6F35"/>
    <w:rsid w:val="008E4123"/>
    <w:rsid w:val="008E7585"/>
    <w:rsid w:val="008F3E31"/>
    <w:rsid w:val="00901570"/>
    <w:rsid w:val="00905D4C"/>
    <w:rsid w:val="00930A0C"/>
    <w:rsid w:val="00931A2B"/>
    <w:rsid w:val="00931D3E"/>
    <w:rsid w:val="00933558"/>
    <w:rsid w:val="0094415A"/>
    <w:rsid w:val="0095039C"/>
    <w:rsid w:val="00951CEB"/>
    <w:rsid w:val="00952D13"/>
    <w:rsid w:val="00963371"/>
    <w:rsid w:val="00963AC6"/>
    <w:rsid w:val="00976E10"/>
    <w:rsid w:val="00990F14"/>
    <w:rsid w:val="009926F5"/>
    <w:rsid w:val="009A3B53"/>
    <w:rsid w:val="009B0477"/>
    <w:rsid w:val="009B5695"/>
    <w:rsid w:val="009B7A94"/>
    <w:rsid w:val="009D1AA8"/>
    <w:rsid w:val="009D4C76"/>
    <w:rsid w:val="009D6537"/>
    <w:rsid w:val="009D6DDF"/>
    <w:rsid w:val="009E2282"/>
    <w:rsid w:val="009F2363"/>
    <w:rsid w:val="009F2623"/>
    <w:rsid w:val="009F3526"/>
    <w:rsid w:val="009F58A7"/>
    <w:rsid w:val="00A07444"/>
    <w:rsid w:val="00A11018"/>
    <w:rsid w:val="00A132F1"/>
    <w:rsid w:val="00A148BC"/>
    <w:rsid w:val="00A26594"/>
    <w:rsid w:val="00A34CED"/>
    <w:rsid w:val="00A444AE"/>
    <w:rsid w:val="00A671C5"/>
    <w:rsid w:val="00A67878"/>
    <w:rsid w:val="00A7351C"/>
    <w:rsid w:val="00A74303"/>
    <w:rsid w:val="00A83FF7"/>
    <w:rsid w:val="00A84F27"/>
    <w:rsid w:val="00A934D2"/>
    <w:rsid w:val="00A9461D"/>
    <w:rsid w:val="00A9468F"/>
    <w:rsid w:val="00AB02CD"/>
    <w:rsid w:val="00AC1892"/>
    <w:rsid w:val="00AC1B68"/>
    <w:rsid w:val="00AC3516"/>
    <w:rsid w:val="00AC491E"/>
    <w:rsid w:val="00AC6EFD"/>
    <w:rsid w:val="00AD06C5"/>
    <w:rsid w:val="00AD32B2"/>
    <w:rsid w:val="00AD5516"/>
    <w:rsid w:val="00AD7B85"/>
    <w:rsid w:val="00AE0CD2"/>
    <w:rsid w:val="00AF026C"/>
    <w:rsid w:val="00B03033"/>
    <w:rsid w:val="00B03F57"/>
    <w:rsid w:val="00B12726"/>
    <w:rsid w:val="00B141FA"/>
    <w:rsid w:val="00B14281"/>
    <w:rsid w:val="00B21DA3"/>
    <w:rsid w:val="00B274C8"/>
    <w:rsid w:val="00B33E77"/>
    <w:rsid w:val="00B4105F"/>
    <w:rsid w:val="00B44D47"/>
    <w:rsid w:val="00B55C44"/>
    <w:rsid w:val="00B563F9"/>
    <w:rsid w:val="00B56F10"/>
    <w:rsid w:val="00B57DA1"/>
    <w:rsid w:val="00B836B5"/>
    <w:rsid w:val="00B85107"/>
    <w:rsid w:val="00BA0DD8"/>
    <w:rsid w:val="00BA4CF0"/>
    <w:rsid w:val="00BB7D73"/>
    <w:rsid w:val="00BC0E3B"/>
    <w:rsid w:val="00BC2EF0"/>
    <w:rsid w:val="00BD7526"/>
    <w:rsid w:val="00BE7DBF"/>
    <w:rsid w:val="00BF1293"/>
    <w:rsid w:val="00BF7B1E"/>
    <w:rsid w:val="00C021BE"/>
    <w:rsid w:val="00C024D1"/>
    <w:rsid w:val="00C02793"/>
    <w:rsid w:val="00C028C1"/>
    <w:rsid w:val="00C02B5C"/>
    <w:rsid w:val="00C072A6"/>
    <w:rsid w:val="00C10F72"/>
    <w:rsid w:val="00C11728"/>
    <w:rsid w:val="00C14006"/>
    <w:rsid w:val="00C14D4F"/>
    <w:rsid w:val="00C16380"/>
    <w:rsid w:val="00C2062D"/>
    <w:rsid w:val="00C23278"/>
    <w:rsid w:val="00C245BE"/>
    <w:rsid w:val="00C25F90"/>
    <w:rsid w:val="00C27489"/>
    <w:rsid w:val="00C32364"/>
    <w:rsid w:val="00C467FA"/>
    <w:rsid w:val="00C74AD6"/>
    <w:rsid w:val="00C859E2"/>
    <w:rsid w:val="00C92E8D"/>
    <w:rsid w:val="00C94AF5"/>
    <w:rsid w:val="00CA083F"/>
    <w:rsid w:val="00CA0F81"/>
    <w:rsid w:val="00CA5684"/>
    <w:rsid w:val="00CA7AF0"/>
    <w:rsid w:val="00CB17DB"/>
    <w:rsid w:val="00CB3AEC"/>
    <w:rsid w:val="00CB46E6"/>
    <w:rsid w:val="00CB4B31"/>
    <w:rsid w:val="00CC58FA"/>
    <w:rsid w:val="00CE2D1E"/>
    <w:rsid w:val="00CF15DB"/>
    <w:rsid w:val="00D004FD"/>
    <w:rsid w:val="00D023A6"/>
    <w:rsid w:val="00D1028C"/>
    <w:rsid w:val="00D14F6E"/>
    <w:rsid w:val="00D16EAC"/>
    <w:rsid w:val="00D228BA"/>
    <w:rsid w:val="00D26CC1"/>
    <w:rsid w:val="00D3071E"/>
    <w:rsid w:val="00D32489"/>
    <w:rsid w:val="00D331D3"/>
    <w:rsid w:val="00D3485F"/>
    <w:rsid w:val="00D34BA2"/>
    <w:rsid w:val="00D63A89"/>
    <w:rsid w:val="00D70EAB"/>
    <w:rsid w:val="00D72094"/>
    <w:rsid w:val="00D801AA"/>
    <w:rsid w:val="00D82456"/>
    <w:rsid w:val="00D851D7"/>
    <w:rsid w:val="00D91D76"/>
    <w:rsid w:val="00D962A3"/>
    <w:rsid w:val="00DA753C"/>
    <w:rsid w:val="00DB6666"/>
    <w:rsid w:val="00DC278F"/>
    <w:rsid w:val="00DC2AD5"/>
    <w:rsid w:val="00DC32D3"/>
    <w:rsid w:val="00DC3301"/>
    <w:rsid w:val="00DC7D3F"/>
    <w:rsid w:val="00DD7A6F"/>
    <w:rsid w:val="00DE4ACB"/>
    <w:rsid w:val="00DE7C80"/>
    <w:rsid w:val="00DF1BF8"/>
    <w:rsid w:val="00DF2701"/>
    <w:rsid w:val="00DF319C"/>
    <w:rsid w:val="00DF7A1D"/>
    <w:rsid w:val="00E04478"/>
    <w:rsid w:val="00E04843"/>
    <w:rsid w:val="00E17AF7"/>
    <w:rsid w:val="00E254D6"/>
    <w:rsid w:val="00E31118"/>
    <w:rsid w:val="00E421D9"/>
    <w:rsid w:val="00E53258"/>
    <w:rsid w:val="00E54FFC"/>
    <w:rsid w:val="00E61BF1"/>
    <w:rsid w:val="00E666DA"/>
    <w:rsid w:val="00E66DFE"/>
    <w:rsid w:val="00E70245"/>
    <w:rsid w:val="00E71433"/>
    <w:rsid w:val="00E739F6"/>
    <w:rsid w:val="00E773D6"/>
    <w:rsid w:val="00E814A5"/>
    <w:rsid w:val="00E8216E"/>
    <w:rsid w:val="00E8454C"/>
    <w:rsid w:val="00E84BAC"/>
    <w:rsid w:val="00EA1E23"/>
    <w:rsid w:val="00EB426D"/>
    <w:rsid w:val="00EB57C3"/>
    <w:rsid w:val="00EC0664"/>
    <w:rsid w:val="00ED3426"/>
    <w:rsid w:val="00ED75F3"/>
    <w:rsid w:val="00EF2908"/>
    <w:rsid w:val="00EF3BFD"/>
    <w:rsid w:val="00F022A8"/>
    <w:rsid w:val="00F04EFA"/>
    <w:rsid w:val="00F16853"/>
    <w:rsid w:val="00F3103F"/>
    <w:rsid w:val="00F43458"/>
    <w:rsid w:val="00F44809"/>
    <w:rsid w:val="00F52C8F"/>
    <w:rsid w:val="00F72150"/>
    <w:rsid w:val="00F85E9E"/>
    <w:rsid w:val="00F9153E"/>
    <w:rsid w:val="00F93FFA"/>
    <w:rsid w:val="00F97A3F"/>
    <w:rsid w:val="00FA280B"/>
    <w:rsid w:val="00FA54C0"/>
    <w:rsid w:val="00FE780E"/>
    <w:rsid w:val="00FF5DA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70942"/>
  <w15:docId w15:val="{D03FF548-3A7F-41B3-BEAD-51EF5D0C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0"/>
      <w:szCs w:val="20"/>
    </w:rPr>
  </w:style>
  <w:style w:type="paragraph" w:styleId="Title">
    <w:name w:val="Title"/>
    <w:basedOn w:val="Normal"/>
    <w:uiPriority w:val="1"/>
    <w:qFormat/>
    <w:pPr>
      <w:spacing w:before="286" w:line="385" w:lineRule="exact"/>
      <w:ind w:left="478" w:right="5"/>
      <w:jc w:val="center"/>
    </w:pPr>
    <w:rPr>
      <w:rFonts w:ascii="Book Antiqua" w:eastAsia="Book Antiqua" w:hAnsi="Book Antiqua" w:cs="Book Antiqua"/>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1728"/>
    <w:rPr>
      <w:sz w:val="16"/>
      <w:szCs w:val="16"/>
    </w:rPr>
  </w:style>
  <w:style w:type="paragraph" w:styleId="CommentText">
    <w:name w:val="annotation text"/>
    <w:basedOn w:val="Normal"/>
    <w:link w:val="CommentTextChar"/>
    <w:uiPriority w:val="99"/>
    <w:semiHidden/>
    <w:unhideWhenUsed/>
    <w:rsid w:val="00C11728"/>
    <w:rPr>
      <w:sz w:val="20"/>
      <w:szCs w:val="20"/>
    </w:rPr>
  </w:style>
  <w:style w:type="character" w:customStyle="1" w:styleId="CommentTextChar">
    <w:name w:val="Comment Text Char"/>
    <w:basedOn w:val="DefaultParagraphFont"/>
    <w:link w:val="CommentText"/>
    <w:uiPriority w:val="99"/>
    <w:semiHidden/>
    <w:rsid w:val="00C11728"/>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11728"/>
    <w:rPr>
      <w:b/>
      <w:bCs/>
    </w:rPr>
  </w:style>
  <w:style w:type="character" w:customStyle="1" w:styleId="CommentSubjectChar">
    <w:name w:val="Comment Subject Char"/>
    <w:basedOn w:val="CommentTextChar"/>
    <w:link w:val="CommentSubject"/>
    <w:uiPriority w:val="99"/>
    <w:semiHidden/>
    <w:rsid w:val="00C11728"/>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C11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28"/>
    <w:rPr>
      <w:rFonts w:ascii="Segoe UI" w:eastAsia="Times New Roman" w:hAnsi="Segoe UI" w:cs="Segoe UI"/>
      <w:sz w:val="18"/>
      <w:szCs w:val="18"/>
      <w:lang w:val="sq-AL"/>
    </w:rPr>
  </w:style>
  <w:style w:type="character" w:styleId="Strong">
    <w:name w:val="Strong"/>
    <w:basedOn w:val="DefaultParagraphFont"/>
    <w:uiPriority w:val="22"/>
    <w:qFormat/>
    <w:rsid w:val="00C11728"/>
    <w:rPr>
      <w:b/>
      <w:bCs/>
    </w:rPr>
  </w:style>
  <w:style w:type="paragraph" w:styleId="Header">
    <w:name w:val="header"/>
    <w:basedOn w:val="Normal"/>
    <w:link w:val="HeaderChar"/>
    <w:uiPriority w:val="99"/>
    <w:unhideWhenUsed/>
    <w:rsid w:val="0095039C"/>
    <w:pPr>
      <w:tabs>
        <w:tab w:val="center" w:pos="4513"/>
        <w:tab w:val="right" w:pos="9026"/>
      </w:tabs>
    </w:pPr>
  </w:style>
  <w:style w:type="character" w:customStyle="1" w:styleId="HeaderChar">
    <w:name w:val="Header Char"/>
    <w:basedOn w:val="DefaultParagraphFont"/>
    <w:link w:val="Header"/>
    <w:uiPriority w:val="99"/>
    <w:rsid w:val="0095039C"/>
    <w:rPr>
      <w:rFonts w:ascii="Times New Roman" w:eastAsia="Times New Roman" w:hAnsi="Times New Roman" w:cs="Times New Roman"/>
      <w:lang w:val="sq-AL"/>
    </w:rPr>
  </w:style>
  <w:style w:type="paragraph" w:styleId="Footer">
    <w:name w:val="footer"/>
    <w:basedOn w:val="Normal"/>
    <w:link w:val="FooterChar"/>
    <w:uiPriority w:val="99"/>
    <w:unhideWhenUsed/>
    <w:rsid w:val="0095039C"/>
    <w:pPr>
      <w:tabs>
        <w:tab w:val="center" w:pos="4513"/>
        <w:tab w:val="right" w:pos="9026"/>
      </w:tabs>
    </w:pPr>
  </w:style>
  <w:style w:type="character" w:customStyle="1" w:styleId="FooterChar">
    <w:name w:val="Footer Char"/>
    <w:basedOn w:val="DefaultParagraphFont"/>
    <w:link w:val="Footer"/>
    <w:uiPriority w:val="99"/>
    <w:rsid w:val="0095039C"/>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48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140AF-0DD8-4A4F-BB14-27CD7C81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 Sylmeta</dc:creator>
  <cp:lastModifiedBy>Ardian Recica</cp:lastModifiedBy>
  <cp:revision>17</cp:revision>
  <dcterms:created xsi:type="dcterms:W3CDTF">2026-04-07T13:38:00Z</dcterms:created>
  <dcterms:modified xsi:type="dcterms:W3CDTF">2026-05-14T07:50:00Z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2013</vt:lpwstr>
  </property>
  <property fmtid="{D5CDD505-2E9C-101B-9397-08002B2CF9AE}" pid="4" name="LastSaved">
    <vt:filetime>2025-04-22T00:00:00Z</vt:filetime>
  </property>
  <property fmtid="{D5CDD505-2E9C-101B-9397-08002B2CF9AE}" pid="5" name="Producer">
    <vt:lpwstr>3-Heights(TM) PDF Security Shell 4.8.25.2 (http://www.pdf-tools.com)</vt:lpwstr>
  </property>
</Properties>
</file>