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2735580</wp:posOffset>
            </wp:positionH>
            <wp:positionV relativeFrom="paragraph">
              <wp:posOffset>4445</wp:posOffset>
            </wp:positionV>
            <wp:extent cx="832672" cy="880049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2672" cy="88004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Book Antiqua" w:cs="Book Antiqua" w:eastAsia="Book Antiqua" w:hAnsi="Book Antiqu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color w:val="000000"/>
          <w:sz w:val="24"/>
          <w:szCs w:val="24"/>
          <w:rtl w:val="0"/>
        </w:rPr>
        <w:t xml:space="preserve">Republika e Kosovës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Book Antiqua" w:cs="Book Antiqua" w:eastAsia="Book Antiqua" w:hAnsi="Book Antiqu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color w:val="000000"/>
          <w:sz w:val="24"/>
          <w:szCs w:val="24"/>
          <w:rtl w:val="0"/>
        </w:rPr>
        <w:t xml:space="preserve">Republika Kosovo - Republic of Kosovo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Book Antiqua" w:cs="Book Antiqua" w:eastAsia="Book Antiqua" w:hAnsi="Book Antiqua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Qeveria – Vlada – Government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Book Antiqua" w:cs="Book Antiqua" w:eastAsia="Book Antiqua" w:hAnsi="Book Antiqu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color w:val="000000"/>
          <w:sz w:val="24"/>
          <w:szCs w:val="24"/>
          <w:rtl w:val="0"/>
        </w:rPr>
        <w:t xml:space="preserve">Ministria e Mjedisit dhe Planifikimit Hapësinor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Book Antiqua" w:cs="Book Antiqua" w:eastAsia="Book Antiqua" w:hAnsi="Book Antiqu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color w:val="000000"/>
          <w:sz w:val="24"/>
          <w:szCs w:val="24"/>
          <w:rtl w:val="0"/>
        </w:rPr>
        <w:t xml:space="preserve">Ministarstvo Životne Sredine i Prostornog Planiranja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Book Antiqua" w:cs="Book Antiqua" w:eastAsia="Book Antiqua" w:hAnsi="Book Antiqua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color w:val="000000"/>
          <w:sz w:val="24"/>
          <w:szCs w:val="24"/>
          <w:rtl w:val="0"/>
        </w:rPr>
        <w:t xml:space="preserve">Ministry of Environment and Spatial  Planning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DEKLARATA E APLIKANTIT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Për Skemën e Subvencioneve për Start-up dhe Ndërmarrje për Riciklim dhe Ekonomi Qarkore</w:t>
      </w:r>
    </w:p>
    <w:p w:rsidR="00000000" w:rsidDel="00000000" w:rsidP="00000000" w:rsidRDefault="00000000" w:rsidRPr="00000000" w14:paraId="0000000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Deklarata 1 – Vërtetësia e të dhënave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Unë, i/e nënshkruari/a ____________________, në cilësinë e ____________________ të ____________________, deklaroj se informacioni dhe dokumentet e paraqitura në aplikim janë të sakta, të plota dhe të vërteta.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Deklarata 2 – Pranueshmëria dhe pajtueshmëria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Deklaroj se subjekti është i regjistruar në Republikën e Kosovës, vepron në përputhje me legjislacionin në fuqi, nuk është në procedurë falimentimi ose likuidimi dhe ka përmbushur detyrimet tatimore dhe ligjore sipas kërkesave të thirrjes.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Deklarata 3 – Konflikti i interesit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Deklaroj se nuk ekziston konflikt interesi me autoritetin përgjegjës. Çdo situatë e re që mund të krijojë konflikt interesi do të deklarohet menjëherë.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Deklarata 4 – Integriteti dhe financimi i dyfishtë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Deklaroj se aplikanti nuk do të përdorë financim të dyfishtë për të njëjtat shpenzime dhe se nuk toleron mashtrimin, falsifikimin, korrupsionin, ryshfetin apo keqpërdorimin e fondeve publike. Pranoj se shkeljet mund të sjellin kthimin e mjeteve në përputhje me legjislacionin dhe marrëveshjen.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Nënshkrimi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9k079n61xtjo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Emri/Mbiemri: ____________________</w:t>
        <w:br w:type="textWrapping"/>
        <w:t xml:space="preserve">Pozita: ____________________</w:t>
        <w:br w:type="textWrapping"/>
        <w:t xml:space="preserve">Nënshkrimi dhe vula: ____________________</w:t>
        <w:br w:type="textWrapping"/>
        <w:t xml:space="preserve">Data: ____________________</w:t>
      </w:r>
    </w:p>
    <w:sectPr>
      <w:pgSz w:h="15840" w:w="12240" w:orient="portrait"/>
      <w:pgMar w:bottom="1008" w:top="1008" w:left="1152" w:right="115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sq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36"/>
      <w:szCs w:val="3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8Ha/gHrSwRG5Kg9vnGdYhLo8Qg==">CgMxLjAyDmguOWswNzluNjF4dGpvOAByITFZRzdSOHctakh5NmtQNHpuazMwRnRWRG8tT245WG9OVA==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