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17145A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17145A" w:rsidRPr="0017145A">
        <w:rPr>
          <w:rFonts w:ascii="Book Antiqua" w:eastAsia="Calibri" w:hAnsi="Book Antiqua"/>
          <w:sz w:val="28"/>
          <w:szCs w:val="28"/>
        </w:rPr>
        <w:t>“</w:t>
      </w:r>
      <w:r w:rsidR="007715C6">
        <w:rPr>
          <w:rFonts w:ascii="Book Antiqua" w:eastAsia="Calibri" w:hAnsi="Book Antiqua"/>
          <w:sz w:val="28"/>
          <w:szCs w:val="28"/>
        </w:rPr>
        <w:t>Doni-Beton”</w:t>
      </w:r>
      <w:r w:rsidR="0017145A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0F1635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0F1635">
        <w:rPr>
          <w:rFonts w:ascii="Book Antiqua" w:eastAsia="Calibri" w:hAnsi="Book Antiqua"/>
          <w:sz w:val="28"/>
          <w:szCs w:val="28"/>
        </w:rPr>
        <w:t xml:space="preserve">, </w:t>
      </w:r>
      <w:proofErr w:type="spellStart"/>
      <w:r w:rsidR="007715C6">
        <w:rPr>
          <w:rFonts w:ascii="Book Antiqua" w:eastAsia="Calibri" w:hAnsi="Book Antiqua"/>
          <w:sz w:val="28"/>
          <w:szCs w:val="28"/>
        </w:rPr>
        <w:t>Piranë</w:t>
      </w:r>
      <w:proofErr w:type="spellEnd"/>
      <w:r w:rsidR="007715C6">
        <w:rPr>
          <w:rFonts w:ascii="Book Antiqua" w:eastAsia="Calibri" w:hAnsi="Book Antiqua"/>
          <w:sz w:val="28"/>
          <w:szCs w:val="28"/>
        </w:rPr>
        <w:t>, Prizren</w:t>
      </w:r>
      <w:r w:rsidR="006758E1" w:rsidRPr="00C24A1C">
        <w:rPr>
          <w:rFonts w:ascii="Book Antiqua" w:hAnsi="Book Antiqua"/>
          <w:bCs/>
          <w:sz w:val="28"/>
          <w:szCs w:val="28"/>
          <w:lang w:bidi="my-MM"/>
        </w:rPr>
        <w:t xml:space="preserve">,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1F1495" w:rsidRPr="00D70E04" w:rsidRDefault="001F1495" w:rsidP="00C24A1C">
      <w:pPr>
        <w:jc w:val="both"/>
        <w:rPr>
          <w:rFonts w:ascii="Book Antiqua" w:eastAsia="Calibri" w:hAnsi="Book Antiqua"/>
          <w:sz w:val="28"/>
          <w:szCs w:val="28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17145A" w:rsidRPr="0017145A" w:rsidRDefault="000B17E7" w:rsidP="0017145A">
      <w:pPr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7715C6">
        <w:rPr>
          <w:rFonts w:ascii="Book Antiqua" w:hAnsi="Book Antiqua"/>
          <w:sz w:val="28"/>
          <w:szCs w:val="28"/>
          <w:lang w:eastAsia="sr-Latn-CS"/>
        </w:rPr>
        <w:t>Bazën e Prodhimit të Betonit</w:t>
      </w:r>
      <w:r w:rsidR="000F1635">
        <w:rPr>
          <w:rFonts w:ascii="Book Antiqua" w:hAnsi="Book Antiqua"/>
          <w:sz w:val="28"/>
          <w:szCs w:val="28"/>
          <w:lang w:eastAsia="sr-Latn-CS"/>
        </w:rPr>
        <w:t xml:space="preserve"> në </w:t>
      </w:r>
      <w:proofErr w:type="spellStart"/>
      <w:r w:rsidR="007715C6">
        <w:rPr>
          <w:rFonts w:ascii="Book Antiqua" w:hAnsi="Book Antiqua"/>
          <w:sz w:val="28"/>
          <w:szCs w:val="28"/>
          <w:lang w:eastAsia="sr-Latn-CS"/>
        </w:rPr>
        <w:t>Piranë</w:t>
      </w:r>
      <w:proofErr w:type="spellEnd"/>
      <w:r w:rsidR="007715C6">
        <w:rPr>
          <w:rFonts w:ascii="Book Antiqua" w:hAnsi="Book Antiqua"/>
          <w:sz w:val="28"/>
          <w:szCs w:val="28"/>
          <w:lang w:eastAsia="sr-Latn-CS"/>
        </w:rPr>
        <w:t>, Prizren.</w:t>
      </w:r>
      <w:r w:rsidR="000F1635">
        <w:rPr>
          <w:rFonts w:ascii="Book Antiqua" w:hAnsi="Book Antiqua"/>
          <w:sz w:val="28"/>
          <w:szCs w:val="28"/>
          <w:lang w:eastAsia="sr-Latn-CS"/>
        </w:rPr>
        <w:t xml:space="preserve"> </w:t>
      </w:r>
    </w:p>
    <w:p w:rsidR="009B450D" w:rsidRPr="0017145A" w:rsidRDefault="000B17E7" w:rsidP="0017145A">
      <w:pPr>
        <w:jc w:val="both"/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</w:pPr>
      <w:r w:rsidRPr="00F56045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F56045">
        <w:rPr>
          <w:rFonts w:ascii="Book Antiqua" w:hAnsi="Book Antiqua"/>
          <w:sz w:val="28"/>
          <w:szCs w:val="28"/>
        </w:rPr>
        <w:t xml:space="preserve"> </w:t>
      </w:r>
      <w:r w:rsidR="00D769D9">
        <w:rPr>
          <w:rFonts w:ascii="Book Antiqua" w:hAnsi="Book Antiqua"/>
          <w:sz w:val="28"/>
          <w:szCs w:val="28"/>
        </w:rPr>
        <w:t>22</w:t>
      </w:r>
      <w:r w:rsidR="00FA2BA6" w:rsidRPr="00F56045">
        <w:rPr>
          <w:rFonts w:ascii="Book Antiqua" w:hAnsi="Book Antiqua"/>
          <w:sz w:val="28"/>
          <w:szCs w:val="28"/>
        </w:rPr>
        <w:t>.0</w:t>
      </w:r>
      <w:r w:rsidR="00D70E04">
        <w:rPr>
          <w:rFonts w:ascii="Book Antiqua" w:hAnsi="Book Antiqua"/>
          <w:sz w:val="28"/>
          <w:szCs w:val="28"/>
        </w:rPr>
        <w:t>8</w:t>
      </w:r>
      <w:r w:rsidR="00FA2BA6" w:rsidRPr="00F56045">
        <w:rPr>
          <w:rFonts w:ascii="Book Antiqua" w:hAnsi="Book Antiqua"/>
          <w:sz w:val="28"/>
          <w:szCs w:val="28"/>
        </w:rPr>
        <w:t>.2025</w:t>
      </w:r>
      <w:r w:rsidR="00521CA0" w:rsidRPr="00F56045">
        <w:rPr>
          <w:rFonts w:ascii="Book Antiqua" w:hAnsi="Book Antiqua" w:cs="Arial"/>
          <w:sz w:val="28"/>
          <w:szCs w:val="28"/>
        </w:rPr>
        <w:t xml:space="preserve"> në ora </w:t>
      </w:r>
      <w:r w:rsidR="0017145A">
        <w:rPr>
          <w:rFonts w:ascii="Book Antiqua" w:hAnsi="Book Antiqua" w:cs="Arial"/>
          <w:sz w:val="28"/>
          <w:szCs w:val="28"/>
        </w:rPr>
        <w:t>1</w:t>
      </w:r>
      <w:r w:rsidR="007715C6">
        <w:rPr>
          <w:rFonts w:ascii="Book Antiqua" w:hAnsi="Book Antiqua" w:cs="Arial"/>
          <w:sz w:val="28"/>
          <w:szCs w:val="28"/>
        </w:rPr>
        <w:t>4</w:t>
      </w:r>
      <w:r w:rsidR="00C82A95" w:rsidRPr="00F56045">
        <w:rPr>
          <w:rFonts w:ascii="Book Antiqua" w:hAnsi="Book Antiqua" w:cs="Arial"/>
          <w:sz w:val="28"/>
          <w:szCs w:val="28"/>
        </w:rPr>
        <w:t>:</w:t>
      </w:r>
      <w:r w:rsidR="008168BB" w:rsidRPr="00F56045">
        <w:rPr>
          <w:rFonts w:ascii="Book Antiqua" w:hAnsi="Book Antiqua" w:cs="Arial"/>
          <w:sz w:val="28"/>
          <w:szCs w:val="28"/>
        </w:rPr>
        <w:t>0</w:t>
      </w:r>
      <w:r w:rsidR="00C82A95" w:rsidRPr="00F56045">
        <w:rPr>
          <w:rFonts w:ascii="Book Antiqua" w:hAnsi="Book Antiqua" w:cs="Arial"/>
          <w:sz w:val="28"/>
          <w:szCs w:val="28"/>
        </w:rPr>
        <w:t>0</w:t>
      </w:r>
      <w:r w:rsidR="00986B1F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E30776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7715C6">
        <w:rPr>
          <w:rFonts w:ascii="Book Antiqua" w:hAnsi="Book Antiqua"/>
          <w:bCs/>
          <w:sz w:val="28"/>
          <w:szCs w:val="28"/>
          <w:bdr w:val="none" w:sz="0" w:space="0" w:color="auto" w:frame="1"/>
        </w:rPr>
        <w:t>administratës të komunës së Prizrenit</w:t>
      </w:r>
      <w:r w:rsidR="0017145A" w:rsidRPr="0017145A">
        <w:rPr>
          <w:rFonts w:ascii="Book Antiqua" w:eastAsia="Calibri" w:hAnsi="Book Antiqua"/>
          <w:bCs/>
          <w:sz w:val="28"/>
          <w:szCs w:val="28"/>
        </w:rPr>
        <w:t>,</w:t>
      </w:r>
      <w:r w:rsidR="007715C6">
        <w:rPr>
          <w:rFonts w:ascii="Book Antiqua" w:eastAsia="Calibri" w:hAnsi="Book Antiqua"/>
          <w:bCs/>
          <w:sz w:val="28"/>
          <w:szCs w:val="28"/>
        </w:rPr>
        <w:t xml:space="preserve"> në Prizren,</w:t>
      </w:r>
      <w:r w:rsidR="0017145A" w:rsidRPr="0017145A">
        <w:rPr>
          <w:rFonts w:ascii="Book Antiqua" w:eastAsia="Calibri" w:hAnsi="Book Antiqua"/>
          <w:bCs/>
          <w:sz w:val="28"/>
          <w:szCs w:val="28"/>
        </w:rPr>
        <w:t xml:space="preserve"> </w:t>
      </w:r>
      <w:r w:rsidR="005F2E50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F56045">
        <w:rPr>
          <w:rFonts w:ascii="Book Antiqua" w:hAnsi="Book Antiqua"/>
          <w:sz w:val="28"/>
          <w:szCs w:val="28"/>
        </w:rPr>
        <w:t xml:space="preserve">do të organizohet </w:t>
      </w:r>
      <w:r w:rsidRPr="00F56045">
        <w:rPr>
          <w:rFonts w:ascii="Book Antiqua" w:hAnsi="Book Antiqua"/>
          <w:sz w:val="28"/>
          <w:szCs w:val="28"/>
        </w:rPr>
        <w:t xml:space="preserve">debat publik nga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7715C6" w:rsidRPr="007715C6">
        <w:rPr>
          <w:rFonts w:ascii="Book Antiqua" w:eastAsia="Calibri" w:hAnsi="Book Antiqua"/>
          <w:bCs/>
          <w:sz w:val="28"/>
          <w:szCs w:val="28"/>
        </w:rPr>
        <w:t xml:space="preserve">“Doni-Beton” </w:t>
      </w:r>
      <w:proofErr w:type="spellStart"/>
      <w:r w:rsidR="007715C6" w:rsidRPr="007715C6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7715C6" w:rsidRPr="007715C6">
        <w:rPr>
          <w:rFonts w:ascii="Book Antiqua" w:eastAsia="Calibri" w:hAnsi="Book Antiqua"/>
          <w:bCs/>
          <w:sz w:val="28"/>
          <w:szCs w:val="28"/>
        </w:rPr>
        <w:t xml:space="preserve">, </w:t>
      </w:r>
      <w:proofErr w:type="spellStart"/>
      <w:r w:rsidR="007715C6" w:rsidRPr="007715C6">
        <w:rPr>
          <w:rFonts w:ascii="Book Antiqua" w:eastAsia="Calibri" w:hAnsi="Book Antiqua"/>
          <w:bCs/>
          <w:sz w:val="28"/>
          <w:szCs w:val="28"/>
        </w:rPr>
        <w:t>Piranë</w:t>
      </w:r>
      <w:proofErr w:type="spellEnd"/>
      <w:r w:rsidR="007715C6" w:rsidRPr="007715C6">
        <w:rPr>
          <w:rFonts w:ascii="Book Antiqua" w:eastAsia="Calibri" w:hAnsi="Book Antiqua"/>
          <w:bCs/>
          <w:sz w:val="28"/>
          <w:szCs w:val="28"/>
        </w:rPr>
        <w:t xml:space="preserve">, Prizren, </w:t>
      </w:r>
      <w:r w:rsidRPr="00F56045">
        <w:rPr>
          <w:rFonts w:ascii="Book Antiqua" w:eastAsia="Calibri" w:hAnsi="Book Antiqua"/>
          <w:sz w:val="28"/>
          <w:szCs w:val="28"/>
        </w:rPr>
        <w:t>n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F56045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F56045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7715C6" w:rsidRPr="007715C6" w:rsidRDefault="007715C6" w:rsidP="00771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" w:history="1">
        <w:r w:rsidRPr="007715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https://us04web.zoom.us/j/3551128793?pwd=b252S1MvQmphd1o3bW8vckxadVorQT09</w:t>
        </w:r>
      </w:hyperlink>
      <w:r w:rsidRPr="007715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769D9" w:rsidRDefault="00D769D9" w:rsidP="00D769D9">
      <w:pPr>
        <w:spacing w:after="0"/>
        <w:rPr>
          <w:rFonts w:ascii="HelveticaNeue" w:eastAsia="Times New Roman" w:hAnsi="HelveticaNeue" w:cs="Times New Roman"/>
          <w:color w:val="212121"/>
          <w:sz w:val="24"/>
          <w:szCs w:val="24"/>
        </w:rPr>
      </w:pPr>
    </w:p>
    <w:p w:rsidR="0017145A" w:rsidRPr="007715C6" w:rsidRDefault="000B17E7" w:rsidP="007715C6">
      <w:pPr>
        <w:rPr>
          <w:rFonts w:ascii="Book Antiqua" w:hAnsi="Book Antiqua"/>
          <w:bCs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7715C6" w:rsidRPr="007715C6">
        <w:rPr>
          <w:rFonts w:ascii="Book Antiqua" w:hAnsi="Book Antiqua"/>
          <w:sz w:val="28"/>
          <w:szCs w:val="28"/>
        </w:rPr>
        <w:t xml:space="preserve">“Doni-Beton” </w:t>
      </w:r>
      <w:proofErr w:type="spellStart"/>
      <w:r w:rsidR="007715C6" w:rsidRPr="007715C6">
        <w:rPr>
          <w:rFonts w:ascii="Book Antiqua" w:hAnsi="Book Antiqua"/>
          <w:sz w:val="28"/>
          <w:szCs w:val="28"/>
        </w:rPr>
        <w:t>shpk</w:t>
      </w:r>
      <w:proofErr w:type="spellEnd"/>
      <w:r w:rsidR="007715C6" w:rsidRPr="007715C6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7715C6" w:rsidRPr="007715C6">
        <w:rPr>
          <w:rFonts w:ascii="Book Antiqua" w:hAnsi="Book Antiqua"/>
          <w:sz w:val="28"/>
          <w:szCs w:val="28"/>
        </w:rPr>
        <w:t>Piranë</w:t>
      </w:r>
      <w:proofErr w:type="spellEnd"/>
      <w:r w:rsidR="007715C6" w:rsidRPr="007715C6">
        <w:rPr>
          <w:rFonts w:ascii="Book Antiqua" w:hAnsi="Book Antiqua"/>
          <w:sz w:val="28"/>
          <w:szCs w:val="28"/>
        </w:rPr>
        <w:t>, Prizren,</w:t>
      </w:r>
      <w:r w:rsidR="0017145A">
        <w:rPr>
          <w:rFonts w:ascii="Book Antiqua" w:hAnsi="Book Antiqua"/>
          <w:sz w:val="28"/>
          <w:szCs w:val="28"/>
        </w:rPr>
        <w:t xml:space="preserve">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6758E1" w:rsidRPr="00F56045">
        <w:rPr>
          <w:rFonts w:ascii="Book Antiqua" w:hAnsi="Book Antiqua"/>
          <w:sz w:val="28"/>
          <w:szCs w:val="28"/>
        </w:rPr>
        <w:t xml:space="preserve">Pëlqim Mjedisor, – për </w:t>
      </w:r>
      <w:r w:rsidR="000F1635" w:rsidRPr="000F1635">
        <w:rPr>
          <w:rFonts w:ascii="Book Antiqua" w:hAnsi="Book Antiqua"/>
          <w:bCs/>
          <w:sz w:val="28"/>
          <w:szCs w:val="28"/>
        </w:rPr>
        <w:t xml:space="preserve">Parkun </w:t>
      </w:r>
      <w:r w:rsidR="007715C6" w:rsidRPr="007715C6">
        <w:rPr>
          <w:rFonts w:ascii="Book Antiqua" w:hAnsi="Book Antiqua"/>
          <w:bCs/>
          <w:sz w:val="28"/>
          <w:szCs w:val="28"/>
        </w:rPr>
        <w:t xml:space="preserve">Bazën e Prodhimit të Betonit në </w:t>
      </w:r>
      <w:proofErr w:type="spellStart"/>
      <w:r w:rsidR="007715C6" w:rsidRPr="007715C6">
        <w:rPr>
          <w:rFonts w:ascii="Book Antiqua" w:hAnsi="Book Antiqua"/>
          <w:bCs/>
          <w:sz w:val="28"/>
          <w:szCs w:val="28"/>
        </w:rPr>
        <w:t>Piranë</w:t>
      </w:r>
      <w:proofErr w:type="spellEnd"/>
      <w:r w:rsidR="007715C6" w:rsidRPr="007715C6">
        <w:rPr>
          <w:rFonts w:ascii="Book Antiqua" w:hAnsi="Book Antiqua"/>
          <w:bCs/>
          <w:sz w:val="28"/>
          <w:szCs w:val="28"/>
        </w:rPr>
        <w:t>, Prizren.</w:t>
      </w:r>
    </w:p>
    <w:p w:rsidR="005A5B5A" w:rsidRPr="00F56045" w:rsidRDefault="005A5B5A" w:rsidP="00F56045">
      <w:pPr>
        <w:spacing w:after="0"/>
        <w:jc w:val="both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:rsidR="000B17E7" w:rsidRPr="00F56045" w:rsidRDefault="007715C6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F56045" w:rsidRDefault="00F5604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B2F45"/>
    <w:rsid w:val="003672A9"/>
    <w:rsid w:val="00377EEF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715C6"/>
    <w:rsid w:val="007C3EC5"/>
    <w:rsid w:val="007E10CB"/>
    <w:rsid w:val="008168BB"/>
    <w:rsid w:val="00867283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E6A76"/>
    <w:rsid w:val="00C0630E"/>
    <w:rsid w:val="00C1061C"/>
    <w:rsid w:val="00C24A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70E04"/>
    <w:rsid w:val="00D769D9"/>
    <w:rsid w:val="00D92EBA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1A92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0d2ViLnpvb20udXMvai8zNTUxMTI4NzkzP3B3ZD1iMjUyUzFNdlFtcGhkMW8zYlc4dmNreGFkVm9yUVQwOQ==&amp;i=NjY1ZjJjOWVlZmMxZjE3Nzc3ZWMxY2Zl&amp;t=WEVlejJ3dUFvU3hzT1UvU1RUVlQrSVgyNDNoQk1DSEVqUm9QUkhoQ0hxUT0=&amp;h=a3b76c1166c54e66b0a00fc242b71a73&amp;s=AVNPUEhUT0NFTkNSWVBUSVaO62j-JBvg6p8WuMQiTiZaiXA8d-4rGupElenDAi_p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E423-B219-4C2F-AD5F-B76DDD87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25</cp:revision>
  <dcterms:created xsi:type="dcterms:W3CDTF">2024-11-22T09:08:00Z</dcterms:created>
  <dcterms:modified xsi:type="dcterms:W3CDTF">2025-07-10T07:55:00Z</dcterms:modified>
</cp:coreProperties>
</file>