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41695E" w:rsidRPr="004169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proofErr w:type="spellStart"/>
      <w:r w:rsidR="0041695E" w:rsidRPr="004169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White</w:t>
      </w:r>
      <w:proofErr w:type="spellEnd"/>
      <w:r w:rsidR="0041695E" w:rsidRPr="004169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41695E" w:rsidRPr="004169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Oak</w:t>
      </w:r>
      <w:proofErr w:type="spellEnd"/>
      <w:r w:rsidR="0041695E" w:rsidRPr="004169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bookmarkEnd w:id="0"/>
      <w:r w:rsidR="0041695E" w:rsidRPr="0041695E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L.L.C. Prishtinë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41695E" w:rsidRPr="0041695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parkun e energjisë diellore me kapacitet 55 MGW</w:t>
      </w:r>
      <w:r w:rsidR="0041695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</w:t>
      </w:r>
      <w:r w:rsidR="0041695E" w:rsidRPr="0041695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në </w:t>
      </w:r>
      <w:proofErr w:type="spellStart"/>
      <w:r w:rsidR="0041695E" w:rsidRPr="0041695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Gushicë</w:t>
      </w:r>
      <w:proofErr w:type="spellEnd"/>
      <w:r w:rsidR="0041695E" w:rsidRPr="0041695E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Vitisë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41695E">
        <w:rPr>
          <w:rFonts w:ascii="Book Antiqua" w:hAnsi="Book Antiqua"/>
          <w:b/>
          <w:sz w:val="28"/>
          <w:szCs w:val="28"/>
        </w:rPr>
        <w:t>24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</w:t>
      </w:r>
      <w:r w:rsidR="0041695E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41695E" w:rsidRPr="0041695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Sallën e Kuvendit Komunal të Komunës së Vitisë (objekti i Shtëpisë së Kulturës në Viti)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White</w:t>
      </w:r>
      <w:proofErr w:type="spellEnd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Oak</w:t>
      </w:r>
      <w:proofErr w:type="spellEnd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 xml:space="preserve">” L.L.C. Prishtinë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41695E" w:rsidRPr="0041695E" w:rsidRDefault="0041695E" w:rsidP="0041695E">
      <w:pPr>
        <w:spacing w:after="0" w:line="240" w:lineRule="auto"/>
        <w:rPr>
          <w:b/>
          <w:lang w:val="en-US"/>
        </w:rPr>
      </w:pPr>
      <w:hyperlink r:id="rId4" w:history="1">
        <w:r w:rsidRPr="0041695E">
          <w:rPr>
            <w:rStyle w:val="Hyperlink"/>
            <w:b/>
            <w:lang w:val="en-US"/>
          </w:rPr>
          <w:t>https://us05web.zoom.us/j/81807063659?pwd=YlsuXGfGQTJCOj0dJwkx8c8ACjDz0M.1</w:t>
        </w:r>
      </w:hyperlink>
      <w:r w:rsidRPr="0041695E">
        <w:rPr>
          <w:b/>
          <w:lang w:val="en-US"/>
        </w:rPr>
        <w:t xml:space="preserve"> </w:t>
      </w:r>
    </w:p>
    <w:p w:rsidR="002E03FC" w:rsidRPr="002E03FC" w:rsidRDefault="002E03FC" w:rsidP="00BD17B8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White</w:t>
      </w:r>
      <w:proofErr w:type="spellEnd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Oak</w:t>
      </w:r>
      <w:proofErr w:type="spellEnd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” L.L.C. Prishtinë</w:t>
      </w:r>
      <w:r w:rsidR="002E03FC" w:rsidRPr="002E03F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për parkun e energjisë diellore me kapacitet 55 MGW</w:t>
      </w:r>
      <w:r w:rsidR="0041695E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 xml:space="preserve">në </w:t>
      </w:r>
      <w:proofErr w:type="spellStart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Gushicë</w:t>
      </w:r>
      <w:proofErr w:type="spellEnd"/>
      <w:r w:rsidR="0041695E" w:rsidRPr="0041695E">
        <w:rPr>
          <w:rFonts w:ascii="Book Antiqua" w:eastAsia="Calibri" w:hAnsi="Book Antiqua"/>
          <w:b/>
          <w:bCs/>
          <w:sz w:val="28"/>
          <w:szCs w:val="28"/>
        </w:rPr>
        <w:t>, Vitisë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81365E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E03FC"/>
    <w:rsid w:val="003672A9"/>
    <w:rsid w:val="003F010F"/>
    <w:rsid w:val="004076E3"/>
    <w:rsid w:val="0041695E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365E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BC9B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4MTgwNzA2MzY1OT9wd2Q9WWxzdVhHZkdRVEpDT2owZEp3a3g4YzhBQ2pEejBNLjE=&amp;i=NjQ1Y2I1MTQyMmIwZTM3YjNiOGQ4Y2Ix&amp;t=ano3dGcyWmxyOWE3Y2tWNEtDZTdWUDNoU3NRRG13YkpHb24zNUJUSWtLST0=&amp;h=a88abf04e37e4898bb401e57e0b2eb1a&amp;s=AVNPUEhUT0NFTkNSWVBUSVZPVz5HhSClbtZpgm5ihWtRsFe_RG3IXaYMQ1Y8IcJm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2025-03-03T12:16:00Z</dcterms:created>
  <dcterms:modified xsi:type="dcterms:W3CDTF">2025-03-03T12:16:00Z</dcterms:modified>
</cp:coreProperties>
</file>